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20</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60</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60</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60</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61</w:t>
      </w:r>
      <w:r>
        <w:fldChar w:fldCharType="end"/>
      </w:r>
      <w:r>
        <w:fldChar w:fldCharType="end"/>
      </w:r>
    </w:p>
    <w:p>
      <w:r>
        <w:fldChar w:fldCharType="end"/>
      </w:r>
    </w:p>
    <w:p>
      <w:pPr>
        <w:sectPr>
          <w:pgSz w:w="16840" w:h="11900" w:orient="landscape"/>
          <w:pgMar w:top="1587" w:right="1134" w:bottom="1361" w:left="1134" w:header="720" w:footer="720" w:gutter="0"/>
          <w:pgNumType w:start="1"/>
          <w:docGrid w:linePitch="326" w:charSpace="0"/>
        </w:sectPr>
      </w:pPr>
    </w:p>
    <w:p>
      <w:pPr>
        <w:ind w:firstLine="0"/>
        <w:jc w:val="center"/>
      </w:pPr>
      <w:r>
        <w:rPr>
          <w:rFonts w:ascii="方正小标宋_GBK" w:eastAsia="方正小标宋_GBK" w:cs="方正小标宋_GBK"/>
          <w:color w:val="000000"/>
          <w:sz w:val="44"/>
        </w:rPr>
        <w:t xml:space="preserve"> </w:t>
      </w: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806霸州市退役军人事务局</w:t>
            </w:r>
          </w:p>
        </w:tc>
        <w:tc>
          <w:tcPr>
            <w:tcW w:w="2126" w:type="dxa"/>
            <w:tcBorders>
              <w:top w:val="single" w:sz="6" w:space="0" w:color="FFFFFF"/>
              <w:left w:val="single" w:sz="6" w:space="0" w:color="FFFFFF"/>
              <w:right w:val="single" w:sz="6" w:space="0" w:color="FFFFFF"/>
            </w:tcBorders>
            <w:vAlign w:val="center"/>
          </w:tcPr>
          <w:p>
            <w:pPr>
              <w:pStyle w:val="16"/>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8357.06</w:t>
            </w:r>
          </w:p>
        </w:tc>
        <w:tc>
          <w:tcPr>
            <w:tcW w:w="4535" w:type="dxa"/>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7796.06</w:t>
            </w:r>
          </w:p>
        </w:tc>
      </w:tr>
      <w:tr>
        <w:trPr>
          <w:trHeight w:val="369"/>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985.92</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45.45</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2"/>
            </w:pPr>
            <w:r>
              <w:t>本年收入合计</w:t>
            </w:r>
          </w:p>
        </w:tc>
        <w:tc>
          <w:tcPr>
            <w:tcW w:w="2126" w:type="dxa"/>
            <w:vAlign w:val="center"/>
          </w:tcPr>
          <w:p>
            <w:pPr>
              <w:pStyle w:val="23"/>
            </w:pPr>
            <w:r>
              <w:t>8357.06</w:t>
            </w:r>
          </w:p>
        </w:tc>
        <w:tc>
          <w:tcPr>
            <w:tcW w:w="4535" w:type="dxa"/>
            <w:vAlign w:val="center"/>
          </w:tcPr>
          <w:p>
            <w:pPr>
              <w:pStyle w:val="22"/>
            </w:pPr>
            <w:r>
              <w:t>本年支出合计</w:t>
            </w:r>
          </w:p>
        </w:tc>
        <w:tc>
          <w:tcPr>
            <w:tcW w:w="2126" w:type="dxa"/>
            <w:vAlign w:val="center"/>
          </w:tcPr>
          <w:p>
            <w:pPr>
              <w:pStyle w:val="23"/>
            </w:pPr>
            <w:r>
              <w:t>8827.43</w:t>
            </w:r>
          </w:p>
        </w:tc>
      </w:tr>
      <w:tr>
        <w:trPr>
          <w:trHeight w:val="369"/>
        </w:trPr>
        <w:tc>
          <w:tcPr>
            <w:tcW w:w="850" w:type="dxa"/>
            <w:vAlign w:val="center"/>
          </w:tcPr>
          <w:p>
            <w:pPr>
              <w:pStyle w:val="21"/>
            </w:pPr>
            <w:r>
              <w:t>32</w:t>
            </w:r>
          </w:p>
        </w:tc>
        <w:tc>
          <w:tcPr>
            <w:tcW w:w="4535" w:type="dxa"/>
            <w:vAlign w:val="center"/>
          </w:tcPr>
          <w:p>
            <w:pPr>
              <w:pStyle w:val="20"/>
            </w:pPr>
            <w:r>
              <w:t>上年结转结余</w:t>
            </w:r>
          </w:p>
        </w:tc>
        <w:tc>
          <w:tcPr>
            <w:tcW w:w="2126" w:type="dxa"/>
            <w:vAlign w:val="center"/>
          </w:tcPr>
          <w:p>
            <w:pPr>
              <w:pStyle w:val="19"/>
            </w:pPr>
            <w:r>
              <w:t>470.37</w:t>
            </w:r>
          </w:p>
        </w:tc>
        <w:tc>
          <w:tcPr>
            <w:tcW w:w="4535" w:type="dxa"/>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33</w:t>
            </w:r>
          </w:p>
        </w:tc>
        <w:tc>
          <w:tcPr>
            <w:tcW w:w="4535" w:type="dxa"/>
            <w:vAlign w:val="center"/>
          </w:tcPr>
          <w:p>
            <w:pPr>
              <w:pStyle w:val="22"/>
            </w:pPr>
            <w:r>
              <w:t>收入总计</w:t>
            </w:r>
          </w:p>
        </w:tc>
        <w:tc>
          <w:tcPr>
            <w:tcW w:w="2126" w:type="dxa"/>
            <w:vAlign w:val="center"/>
          </w:tcPr>
          <w:p>
            <w:pPr>
              <w:pStyle w:val="23"/>
            </w:pPr>
            <w:r>
              <w:t>8827.43</w:t>
            </w:r>
          </w:p>
        </w:tc>
        <w:tc>
          <w:tcPr>
            <w:tcW w:w="4535" w:type="dxa"/>
            <w:vAlign w:val="center"/>
          </w:tcPr>
          <w:p>
            <w:pPr>
              <w:pStyle w:val="22"/>
            </w:pPr>
            <w:r>
              <w:t>支出总计</w:t>
            </w:r>
          </w:p>
        </w:tc>
        <w:tc>
          <w:tcPr>
            <w:tcW w:w="2126" w:type="dxa"/>
            <w:vAlign w:val="center"/>
          </w:tcPr>
          <w:p>
            <w:pPr>
              <w:pStyle w:val="23"/>
            </w:pPr>
            <w:r>
              <w:t>8827.43</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806霸州市退役军人事务局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8827.43</w:t>
            </w:r>
          </w:p>
        </w:tc>
        <w:tc>
          <w:tcPr>
            <w:tcW w:w="1134" w:type="dxa"/>
            <w:vAlign w:val="center"/>
          </w:tcPr>
          <w:p>
            <w:pPr>
              <w:pStyle w:val="23"/>
            </w:pPr>
            <w:r>
              <w:t>8357.06</w:t>
            </w:r>
          </w:p>
        </w:tc>
        <w:tc>
          <w:tcPr>
            <w:tcW w:w="1134" w:type="dxa"/>
            <w:vAlign w:val="center"/>
          </w:tcPr>
          <w:p>
            <w:pPr>
              <w:pStyle w:val="23"/>
            </w:pPr>
            <w:r>
              <w:t>8357.06</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470.37</w:t>
            </w:r>
          </w:p>
        </w:tc>
      </w:tr>
      <w:tr>
        <w:trPr>
          <w:trHeight w:val="369"/>
        </w:trPr>
        <w:tc>
          <w:tcPr>
            <w:tcW w:w="680" w:type="dxa"/>
            <w:vAlign w:val="center"/>
          </w:tcPr>
          <w:p>
            <w:pPr>
              <w:pStyle w:val="21"/>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7796.06</w:t>
            </w:r>
          </w:p>
        </w:tc>
        <w:tc>
          <w:tcPr>
            <w:tcW w:w="1134" w:type="dxa"/>
            <w:vAlign w:val="center"/>
          </w:tcPr>
          <w:p>
            <w:pPr>
              <w:pStyle w:val="19"/>
            </w:pPr>
            <w:r>
              <w:t>7325.69</w:t>
            </w:r>
          </w:p>
        </w:tc>
        <w:tc>
          <w:tcPr>
            <w:tcW w:w="1134" w:type="dxa"/>
            <w:vAlign w:val="center"/>
          </w:tcPr>
          <w:p>
            <w:pPr>
              <w:pStyle w:val="19"/>
            </w:pPr>
            <w:r>
              <w:t>7325.69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470.37</w:t>
            </w:r>
          </w:p>
        </w:tc>
      </w:tr>
      <w:tr>
        <w:trPr>
          <w:trHeight w:val="369"/>
        </w:trPr>
        <w:tc>
          <w:tcPr>
            <w:tcW w:w="680" w:type="dxa"/>
            <w:vAlign w:val="center"/>
          </w:tcPr>
          <w:p>
            <w:pPr>
              <w:pStyle w:val="21"/>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145.01</w:t>
            </w:r>
          </w:p>
        </w:tc>
        <w:tc>
          <w:tcPr>
            <w:tcW w:w="1134" w:type="dxa"/>
            <w:vAlign w:val="center"/>
          </w:tcPr>
          <w:p>
            <w:pPr>
              <w:pStyle w:val="19"/>
            </w:pPr>
            <w:r>
              <w:t>145.01</w:t>
            </w:r>
          </w:p>
        </w:tc>
        <w:tc>
          <w:tcPr>
            <w:tcW w:w="1134" w:type="dxa"/>
            <w:vAlign w:val="center"/>
          </w:tcPr>
          <w:p>
            <w:pPr>
              <w:pStyle w:val="19"/>
            </w:pPr>
            <w:r>
              <w:t>145.01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81.67</w:t>
            </w:r>
          </w:p>
        </w:tc>
        <w:tc>
          <w:tcPr>
            <w:tcW w:w="1134" w:type="dxa"/>
            <w:vAlign w:val="center"/>
          </w:tcPr>
          <w:p>
            <w:pPr>
              <w:pStyle w:val="19"/>
            </w:pPr>
            <w:r>
              <w:t>81.67</w:t>
            </w:r>
          </w:p>
        </w:tc>
        <w:tc>
          <w:tcPr>
            <w:tcW w:w="1134" w:type="dxa"/>
            <w:vAlign w:val="center"/>
          </w:tcPr>
          <w:p>
            <w:pPr>
              <w:pStyle w:val="19"/>
            </w:pPr>
            <w:r>
              <w:t>81.67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60.62</w:t>
            </w:r>
          </w:p>
        </w:tc>
        <w:tc>
          <w:tcPr>
            <w:tcW w:w="1134" w:type="dxa"/>
            <w:vAlign w:val="center"/>
          </w:tcPr>
          <w:p>
            <w:pPr>
              <w:pStyle w:val="19"/>
            </w:pPr>
            <w:r>
              <w:t>60.62</w:t>
            </w:r>
          </w:p>
        </w:tc>
        <w:tc>
          <w:tcPr>
            <w:tcW w:w="1134" w:type="dxa"/>
            <w:vAlign w:val="center"/>
          </w:tcPr>
          <w:p>
            <w:pPr>
              <w:pStyle w:val="19"/>
            </w:pPr>
            <w:r>
              <w:t>60.62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vAlign w:val="center"/>
          </w:tcPr>
          <w:p>
            <w:pPr>
              <w:pStyle w:val="20"/>
            </w:pPr>
            <w:r>
              <w:t>2080506</w:t>
            </w:r>
          </w:p>
        </w:tc>
        <w:tc>
          <w:tcPr>
            <w:tcW w:w="1559" w:type="dxa"/>
            <w:vAlign w:val="center"/>
          </w:tcPr>
          <w:p>
            <w:pPr>
              <w:pStyle w:val="20"/>
            </w:pPr>
            <w:r>
              <w:t>机关事业单位职业年金缴费支出</w:t>
            </w:r>
          </w:p>
        </w:tc>
        <w:tc>
          <w:tcPr>
            <w:tcW w:w="1134" w:type="dxa"/>
            <w:vAlign w:val="center"/>
          </w:tcPr>
          <w:p>
            <w:pPr>
              <w:pStyle w:val="19"/>
            </w:pPr>
            <w:r>
              <w:t>2.72</w:t>
            </w:r>
          </w:p>
        </w:tc>
        <w:tc>
          <w:tcPr>
            <w:tcW w:w="1134" w:type="dxa"/>
            <w:vAlign w:val="center"/>
          </w:tcPr>
          <w:p>
            <w:pPr>
              <w:pStyle w:val="19"/>
            </w:pPr>
            <w:r>
              <w:t>2.72</w:t>
            </w:r>
          </w:p>
        </w:tc>
        <w:tc>
          <w:tcPr>
            <w:tcW w:w="1134" w:type="dxa"/>
            <w:vAlign w:val="center"/>
          </w:tcPr>
          <w:p>
            <w:pPr>
              <w:pStyle w:val="19"/>
            </w:pPr>
            <w:r>
              <w:t>2.72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20808</w:t>
            </w:r>
          </w:p>
        </w:tc>
        <w:tc>
          <w:tcPr>
            <w:tcW w:w="1559" w:type="dxa"/>
            <w:vAlign w:val="center"/>
          </w:tcPr>
          <w:p>
            <w:pPr>
              <w:pStyle w:val="20"/>
            </w:pPr>
            <w:r>
              <w:t>抚恤</w:t>
            </w:r>
          </w:p>
        </w:tc>
        <w:tc>
          <w:tcPr>
            <w:tcW w:w="1134" w:type="dxa"/>
            <w:vAlign w:val="center"/>
          </w:tcPr>
          <w:p>
            <w:pPr>
              <w:pStyle w:val="19"/>
            </w:pPr>
            <w:r>
              <w:t>5012.90</w:t>
            </w:r>
          </w:p>
        </w:tc>
        <w:tc>
          <w:tcPr>
            <w:tcW w:w="1134" w:type="dxa"/>
            <w:vAlign w:val="center"/>
          </w:tcPr>
          <w:p>
            <w:pPr>
              <w:pStyle w:val="19"/>
            </w:pPr>
            <w:r>
              <w:t>4770.60</w:t>
            </w:r>
          </w:p>
        </w:tc>
        <w:tc>
          <w:tcPr>
            <w:tcW w:w="1134" w:type="dxa"/>
            <w:vAlign w:val="center"/>
          </w:tcPr>
          <w:p>
            <w:pPr>
              <w:pStyle w:val="19"/>
            </w:pPr>
            <w:r>
              <w:t>4770.60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242.30</w:t>
            </w:r>
          </w:p>
        </w:tc>
      </w:tr>
      <w:tr>
        <w:trPr>
          <w:trHeight w:val="369"/>
        </w:trPr>
        <w:tc>
          <w:tcPr>
            <w:tcW w:w="680" w:type="dxa"/>
            <w:vAlign w:val="center"/>
          </w:tcPr>
          <w:p>
            <w:pPr>
              <w:pStyle w:val="21"/>
            </w:pPr>
            <w:r>
              <w:t>8</w:t>
            </w:r>
          </w:p>
        </w:tc>
        <w:tc>
          <w:tcPr>
            <w:tcW w:w="992" w:type="dxa"/>
            <w:vAlign w:val="center"/>
          </w:tcPr>
          <w:p>
            <w:pPr>
              <w:pStyle w:val="20"/>
            </w:pPr>
            <w:r>
              <w:t>2080801</w:t>
            </w:r>
          </w:p>
        </w:tc>
        <w:tc>
          <w:tcPr>
            <w:tcW w:w="1559" w:type="dxa"/>
            <w:vAlign w:val="center"/>
          </w:tcPr>
          <w:p>
            <w:pPr>
              <w:pStyle w:val="20"/>
            </w:pPr>
            <w:r>
              <w:t>死亡抚恤</w:t>
            </w:r>
          </w:p>
        </w:tc>
        <w:tc>
          <w:tcPr>
            <w:tcW w:w="1134" w:type="dxa"/>
            <w:vAlign w:val="center"/>
          </w:tcPr>
          <w:p>
            <w:pPr>
              <w:pStyle w:val="19"/>
            </w:pPr>
            <w:r>
              <w:t>107.00</w:t>
            </w:r>
          </w:p>
        </w:tc>
        <w:tc>
          <w:tcPr>
            <w:tcW w:w="1134" w:type="dxa"/>
            <w:vAlign w:val="center"/>
          </w:tcPr>
          <w:p>
            <w:pPr>
              <w:pStyle w:val="19"/>
            </w:pPr>
            <w:r>
              <w:t>107.00</w:t>
            </w:r>
          </w:p>
        </w:tc>
        <w:tc>
          <w:tcPr>
            <w:tcW w:w="1134" w:type="dxa"/>
            <w:vAlign w:val="center"/>
          </w:tcPr>
          <w:p>
            <w:pPr>
              <w:pStyle w:val="19"/>
            </w:pPr>
            <w:r>
              <w:t>107.00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vAlign w:val="center"/>
          </w:tcPr>
          <w:p>
            <w:pPr>
              <w:pStyle w:val="20"/>
            </w:pPr>
            <w:r>
              <w:t>2080802</w:t>
            </w:r>
          </w:p>
        </w:tc>
        <w:tc>
          <w:tcPr>
            <w:tcW w:w="1559" w:type="dxa"/>
            <w:vAlign w:val="center"/>
          </w:tcPr>
          <w:p>
            <w:pPr>
              <w:pStyle w:val="20"/>
            </w:pPr>
            <w:r>
              <w:t>伤残抚恤</w:t>
            </w:r>
          </w:p>
        </w:tc>
        <w:tc>
          <w:tcPr>
            <w:tcW w:w="1134" w:type="dxa"/>
            <w:vAlign w:val="center"/>
          </w:tcPr>
          <w:p>
            <w:pPr>
              <w:pStyle w:val="19"/>
            </w:pPr>
            <w:r>
              <w:t>581.00</w:t>
            </w:r>
          </w:p>
        </w:tc>
        <w:tc>
          <w:tcPr>
            <w:tcW w:w="1134" w:type="dxa"/>
            <w:vAlign w:val="center"/>
          </w:tcPr>
          <w:p>
            <w:pPr>
              <w:pStyle w:val="19"/>
            </w:pPr>
            <w:r>
              <w:t>581.00</w:t>
            </w:r>
          </w:p>
        </w:tc>
        <w:tc>
          <w:tcPr>
            <w:tcW w:w="1134" w:type="dxa"/>
            <w:vAlign w:val="center"/>
          </w:tcPr>
          <w:p>
            <w:pPr>
              <w:pStyle w:val="19"/>
            </w:pPr>
            <w:r>
              <w:t>581.00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vAlign w:val="center"/>
          </w:tcPr>
          <w:p>
            <w:pPr>
              <w:pStyle w:val="20"/>
            </w:pPr>
            <w:r>
              <w:t>2080803</w:t>
            </w:r>
          </w:p>
        </w:tc>
        <w:tc>
          <w:tcPr>
            <w:tcW w:w="1559" w:type="dxa"/>
            <w:vAlign w:val="center"/>
          </w:tcPr>
          <w:p>
            <w:pPr>
              <w:pStyle w:val="20"/>
            </w:pPr>
            <w:r>
              <w:t>在乡复员、退伍军人生活补助</w:t>
            </w:r>
          </w:p>
        </w:tc>
        <w:tc>
          <w:tcPr>
            <w:tcW w:w="1134" w:type="dxa"/>
            <w:vAlign w:val="center"/>
          </w:tcPr>
          <w:p>
            <w:pPr>
              <w:pStyle w:val="19"/>
            </w:pPr>
            <w:r>
              <w:t>2892.00</w:t>
            </w:r>
          </w:p>
        </w:tc>
        <w:tc>
          <w:tcPr>
            <w:tcW w:w="1134" w:type="dxa"/>
            <w:vAlign w:val="center"/>
          </w:tcPr>
          <w:p>
            <w:pPr>
              <w:pStyle w:val="19"/>
            </w:pPr>
            <w:r>
              <w:t>2892.00</w:t>
            </w:r>
          </w:p>
        </w:tc>
        <w:tc>
          <w:tcPr>
            <w:tcW w:w="1134" w:type="dxa"/>
            <w:vAlign w:val="center"/>
          </w:tcPr>
          <w:p>
            <w:pPr>
              <w:pStyle w:val="19"/>
            </w:pPr>
            <w:r>
              <w:t>2892.00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2080805</w:t>
            </w:r>
          </w:p>
        </w:tc>
        <w:tc>
          <w:tcPr>
            <w:tcW w:w="1559" w:type="dxa"/>
            <w:vAlign w:val="center"/>
          </w:tcPr>
          <w:p>
            <w:pPr>
              <w:pStyle w:val="20"/>
            </w:pPr>
            <w:r>
              <w:t>义务兵优待</w:t>
            </w:r>
          </w:p>
        </w:tc>
        <w:tc>
          <w:tcPr>
            <w:tcW w:w="1134" w:type="dxa"/>
            <w:vAlign w:val="center"/>
          </w:tcPr>
          <w:p>
            <w:pPr>
              <w:pStyle w:val="19"/>
            </w:pPr>
            <w:r>
              <w:t>1109.30</w:t>
            </w:r>
          </w:p>
        </w:tc>
        <w:tc>
          <w:tcPr>
            <w:tcW w:w="1134" w:type="dxa"/>
            <w:vAlign w:val="center"/>
          </w:tcPr>
          <w:p>
            <w:pPr>
              <w:pStyle w:val="19"/>
            </w:pPr>
            <w:r>
              <w:t>867.00</w:t>
            </w:r>
          </w:p>
        </w:tc>
        <w:tc>
          <w:tcPr>
            <w:tcW w:w="1134" w:type="dxa"/>
            <w:vAlign w:val="center"/>
          </w:tcPr>
          <w:p>
            <w:pPr>
              <w:pStyle w:val="19"/>
            </w:pPr>
            <w:r>
              <w:t>867.00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242.30</w:t>
            </w:r>
          </w:p>
        </w:tc>
      </w:tr>
      <w:tr>
        <w:trPr>
          <w:trHeight w:val="369"/>
        </w:trPr>
        <w:tc>
          <w:tcPr>
            <w:tcW w:w="680" w:type="dxa"/>
            <w:vAlign w:val="center"/>
          </w:tcPr>
          <w:p>
            <w:pPr>
              <w:pStyle w:val="21"/>
            </w:pPr>
            <w:r>
              <w:t>12</w:t>
            </w:r>
          </w:p>
        </w:tc>
        <w:tc>
          <w:tcPr>
            <w:tcW w:w="992" w:type="dxa"/>
            <w:vAlign w:val="center"/>
          </w:tcPr>
          <w:p>
            <w:pPr>
              <w:pStyle w:val="20"/>
            </w:pPr>
            <w:r>
              <w:t>2080807</w:t>
            </w:r>
          </w:p>
        </w:tc>
        <w:tc>
          <w:tcPr>
            <w:tcW w:w="1559" w:type="dxa"/>
            <w:vAlign w:val="center"/>
          </w:tcPr>
          <w:p>
            <w:pPr>
              <w:pStyle w:val="20"/>
            </w:pPr>
            <w:r>
              <w:t>光荣院</w:t>
            </w:r>
          </w:p>
        </w:tc>
        <w:tc>
          <w:tcPr>
            <w:tcW w:w="1134" w:type="dxa"/>
            <w:vAlign w:val="center"/>
          </w:tcPr>
          <w:p>
            <w:pPr>
              <w:pStyle w:val="19"/>
            </w:pPr>
            <w:r>
              <w:t>33.60</w:t>
            </w:r>
          </w:p>
        </w:tc>
        <w:tc>
          <w:tcPr>
            <w:tcW w:w="1134" w:type="dxa"/>
            <w:vAlign w:val="center"/>
          </w:tcPr>
          <w:p>
            <w:pPr>
              <w:pStyle w:val="19"/>
            </w:pPr>
            <w:r>
              <w:t>33.60</w:t>
            </w:r>
          </w:p>
        </w:tc>
        <w:tc>
          <w:tcPr>
            <w:tcW w:w="1134" w:type="dxa"/>
            <w:vAlign w:val="center"/>
          </w:tcPr>
          <w:p>
            <w:pPr>
              <w:pStyle w:val="19"/>
            </w:pPr>
            <w:r>
              <w:t>33.60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2080899</w:t>
            </w:r>
          </w:p>
        </w:tc>
        <w:tc>
          <w:tcPr>
            <w:tcW w:w="1559" w:type="dxa"/>
            <w:vAlign w:val="center"/>
          </w:tcPr>
          <w:p>
            <w:pPr>
              <w:pStyle w:val="20"/>
            </w:pPr>
            <w:r>
              <w:t>其他优抚支出</w:t>
            </w:r>
          </w:p>
        </w:tc>
        <w:tc>
          <w:tcPr>
            <w:tcW w:w="1134" w:type="dxa"/>
            <w:vAlign w:val="center"/>
          </w:tcPr>
          <w:p>
            <w:pPr>
              <w:pStyle w:val="19"/>
            </w:pPr>
            <w:r>
              <w:t>290.00</w:t>
            </w:r>
          </w:p>
        </w:tc>
        <w:tc>
          <w:tcPr>
            <w:tcW w:w="1134" w:type="dxa"/>
            <w:vAlign w:val="center"/>
          </w:tcPr>
          <w:p>
            <w:pPr>
              <w:pStyle w:val="19"/>
            </w:pPr>
            <w:r>
              <w:t>290.00</w:t>
            </w:r>
          </w:p>
        </w:tc>
        <w:tc>
          <w:tcPr>
            <w:tcW w:w="1134" w:type="dxa"/>
            <w:vAlign w:val="center"/>
          </w:tcPr>
          <w:p>
            <w:pPr>
              <w:pStyle w:val="19"/>
            </w:pPr>
            <w:r>
              <w:t>290.00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20809</w:t>
            </w:r>
          </w:p>
        </w:tc>
        <w:tc>
          <w:tcPr>
            <w:tcW w:w="1559" w:type="dxa"/>
            <w:vAlign w:val="center"/>
          </w:tcPr>
          <w:p>
            <w:pPr>
              <w:pStyle w:val="20"/>
            </w:pPr>
            <w:r>
              <w:t>退役安置</w:t>
            </w:r>
          </w:p>
        </w:tc>
        <w:tc>
          <w:tcPr>
            <w:tcW w:w="1134" w:type="dxa"/>
            <w:vAlign w:val="center"/>
          </w:tcPr>
          <w:p>
            <w:pPr>
              <w:pStyle w:val="19"/>
            </w:pPr>
            <w:r>
              <w:t>1857.96</w:t>
            </w:r>
          </w:p>
        </w:tc>
        <w:tc>
          <w:tcPr>
            <w:tcW w:w="1134" w:type="dxa"/>
            <w:vAlign w:val="center"/>
          </w:tcPr>
          <w:p>
            <w:pPr>
              <w:pStyle w:val="19"/>
            </w:pPr>
            <w:r>
              <w:t>1629.89</w:t>
            </w:r>
          </w:p>
        </w:tc>
        <w:tc>
          <w:tcPr>
            <w:tcW w:w="1134" w:type="dxa"/>
            <w:vAlign w:val="center"/>
          </w:tcPr>
          <w:p>
            <w:pPr>
              <w:pStyle w:val="19"/>
            </w:pPr>
            <w:r>
              <w:t>1629.89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228.07</w:t>
            </w:r>
          </w:p>
        </w:tc>
      </w:tr>
      <w:tr>
        <w:trPr>
          <w:trHeight w:val="369"/>
        </w:trPr>
        <w:tc>
          <w:tcPr>
            <w:tcW w:w="680" w:type="dxa"/>
            <w:vAlign w:val="center"/>
          </w:tcPr>
          <w:p>
            <w:pPr>
              <w:pStyle w:val="21"/>
            </w:pPr>
            <w:r>
              <w:t>15</w:t>
            </w:r>
          </w:p>
        </w:tc>
        <w:tc>
          <w:tcPr>
            <w:tcW w:w="992" w:type="dxa"/>
            <w:vAlign w:val="center"/>
          </w:tcPr>
          <w:p>
            <w:pPr>
              <w:pStyle w:val="20"/>
            </w:pPr>
            <w:r>
              <w:t>2080901</w:t>
            </w:r>
          </w:p>
        </w:tc>
        <w:tc>
          <w:tcPr>
            <w:tcW w:w="1559" w:type="dxa"/>
            <w:vAlign w:val="center"/>
          </w:tcPr>
          <w:p>
            <w:pPr>
              <w:pStyle w:val="20"/>
            </w:pPr>
            <w:r>
              <w:t>退役士兵安置</w:t>
            </w:r>
          </w:p>
        </w:tc>
        <w:tc>
          <w:tcPr>
            <w:tcW w:w="1134" w:type="dxa"/>
            <w:vAlign w:val="center"/>
          </w:tcPr>
          <w:p>
            <w:pPr>
              <w:pStyle w:val="19"/>
            </w:pPr>
            <w:r>
              <w:t>783.00</w:t>
            </w:r>
          </w:p>
        </w:tc>
        <w:tc>
          <w:tcPr>
            <w:tcW w:w="1134" w:type="dxa"/>
            <w:vAlign w:val="center"/>
          </w:tcPr>
          <w:p>
            <w:pPr>
              <w:pStyle w:val="19"/>
            </w:pPr>
            <w:r>
              <w:t>783.00</w:t>
            </w:r>
          </w:p>
        </w:tc>
        <w:tc>
          <w:tcPr>
            <w:tcW w:w="1134" w:type="dxa"/>
            <w:vAlign w:val="center"/>
          </w:tcPr>
          <w:p>
            <w:pPr>
              <w:pStyle w:val="19"/>
            </w:pPr>
            <w:r>
              <w:t>783.00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2080902</w:t>
            </w:r>
          </w:p>
        </w:tc>
        <w:tc>
          <w:tcPr>
            <w:tcW w:w="1559" w:type="dxa"/>
            <w:vAlign w:val="center"/>
          </w:tcPr>
          <w:p>
            <w:pPr>
              <w:pStyle w:val="20"/>
            </w:pPr>
            <w:r>
              <w:t>军队移交政府的离退休人员安置</w:t>
            </w:r>
          </w:p>
        </w:tc>
        <w:tc>
          <w:tcPr>
            <w:tcW w:w="1134" w:type="dxa"/>
            <w:vAlign w:val="center"/>
          </w:tcPr>
          <w:p>
            <w:pPr>
              <w:pStyle w:val="19"/>
            </w:pPr>
            <w:r>
              <w:t>261.08</w:t>
            </w:r>
          </w:p>
        </w:tc>
        <w:tc>
          <w:tcPr>
            <w:tcW w:w="1134" w:type="dxa"/>
            <w:vAlign w:val="center"/>
          </w:tcPr>
          <w:p>
            <w:pPr>
              <w:pStyle w:val="19"/>
            </w:pPr>
            <w:r>
              <w:t>230.00</w:t>
            </w:r>
          </w:p>
        </w:tc>
        <w:tc>
          <w:tcPr>
            <w:tcW w:w="1134" w:type="dxa"/>
            <w:vAlign w:val="center"/>
          </w:tcPr>
          <w:p>
            <w:pPr>
              <w:pStyle w:val="19"/>
            </w:pPr>
            <w:r>
              <w:t>230.00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31.08</w:t>
            </w:r>
          </w:p>
        </w:tc>
      </w:tr>
      <w:tr>
        <w:trPr>
          <w:trHeight w:val="369"/>
        </w:trPr>
        <w:tc>
          <w:tcPr>
            <w:tcW w:w="680" w:type="dxa"/>
            <w:vAlign w:val="center"/>
          </w:tcPr>
          <w:p>
            <w:pPr>
              <w:pStyle w:val="21"/>
            </w:pPr>
            <w:r>
              <w:t>17</w:t>
            </w:r>
          </w:p>
        </w:tc>
        <w:tc>
          <w:tcPr>
            <w:tcW w:w="992" w:type="dxa"/>
            <w:vAlign w:val="center"/>
          </w:tcPr>
          <w:p>
            <w:pPr>
              <w:pStyle w:val="20"/>
            </w:pPr>
            <w:r>
              <w:t>2080903</w:t>
            </w:r>
          </w:p>
        </w:tc>
        <w:tc>
          <w:tcPr>
            <w:tcW w:w="1559" w:type="dxa"/>
            <w:vAlign w:val="center"/>
          </w:tcPr>
          <w:p>
            <w:pPr>
              <w:pStyle w:val="20"/>
            </w:pPr>
            <w:r>
              <w:t>军队移交政府离退休干部管理机构</w:t>
            </w:r>
          </w:p>
        </w:tc>
        <w:tc>
          <w:tcPr>
            <w:tcW w:w="1134" w:type="dxa"/>
            <w:vAlign w:val="center"/>
          </w:tcPr>
          <w:p>
            <w:pPr>
              <w:pStyle w:val="19"/>
            </w:pPr>
            <w:r>
              <w:t>48.09</w:t>
            </w:r>
          </w:p>
        </w:tc>
        <w:tc>
          <w:tcPr>
            <w:tcW w:w="1134" w:type="dxa"/>
            <w:vAlign w:val="center"/>
          </w:tcPr>
          <w:p>
            <w:pPr>
              <w:pStyle w:val="19"/>
            </w:pPr>
            <w:r>
              <w:t>28.00</w:t>
            </w:r>
          </w:p>
        </w:tc>
        <w:tc>
          <w:tcPr>
            <w:tcW w:w="1134" w:type="dxa"/>
            <w:vAlign w:val="center"/>
          </w:tcPr>
          <w:p>
            <w:pPr>
              <w:pStyle w:val="19"/>
            </w:pPr>
            <w:r>
              <w:t>28.00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20.09</w:t>
            </w:r>
          </w:p>
        </w:tc>
      </w:tr>
      <w:tr>
        <w:trPr>
          <w:trHeight w:val="369"/>
        </w:trPr>
        <w:tc>
          <w:tcPr>
            <w:tcW w:w="680" w:type="dxa"/>
            <w:vAlign w:val="center"/>
          </w:tcPr>
          <w:p>
            <w:pPr>
              <w:pStyle w:val="21"/>
            </w:pPr>
            <w:r>
              <w:t>18</w:t>
            </w:r>
          </w:p>
        </w:tc>
        <w:tc>
          <w:tcPr>
            <w:tcW w:w="992" w:type="dxa"/>
            <w:vAlign w:val="center"/>
          </w:tcPr>
          <w:p>
            <w:pPr>
              <w:pStyle w:val="20"/>
            </w:pPr>
            <w:r>
              <w:t>2080904</w:t>
            </w:r>
          </w:p>
        </w:tc>
        <w:tc>
          <w:tcPr>
            <w:tcW w:w="1559" w:type="dxa"/>
            <w:vAlign w:val="center"/>
          </w:tcPr>
          <w:p>
            <w:pPr>
              <w:pStyle w:val="20"/>
            </w:pPr>
            <w:r>
              <w:t>退役士兵管理教育</w:t>
            </w:r>
          </w:p>
        </w:tc>
        <w:tc>
          <w:tcPr>
            <w:tcW w:w="1134" w:type="dxa"/>
            <w:vAlign w:val="center"/>
          </w:tcPr>
          <w:p>
            <w:pPr>
              <w:pStyle w:val="19"/>
            </w:pPr>
            <w:r>
              <w:t>39.12</w:t>
            </w:r>
          </w:p>
        </w:tc>
        <w:tc>
          <w:tcPr>
            <w:tcW w:w="1134" w:type="dxa"/>
            <w:vAlign w:val="center"/>
          </w:tcPr>
          <w:p>
            <w:pPr>
              <w:pStyle w:val="19"/>
            </w:pPr>
            <w:r>
              <w:t>8.12</w:t>
            </w:r>
          </w:p>
        </w:tc>
        <w:tc>
          <w:tcPr>
            <w:tcW w:w="1134" w:type="dxa"/>
            <w:vAlign w:val="center"/>
          </w:tcPr>
          <w:p>
            <w:pPr>
              <w:pStyle w:val="19"/>
            </w:pPr>
            <w:r>
              <w:t>8.12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31.00</w:t>
            </w:r>
          </w:p>
        </w:tc>
      </w:tr>
      <w:tr>
        <w:trPr>
          <w:trHeight w:val="369"/>
        </w:trPr>
        <w:tc>
          <w:tcPr>
            <w:tcW w:w="680" w:type="dxa"/>
            <w:vAlign w:val="center"/>
          </w:tcPr>
          <w:p>
            <w:pPr>
              <w:pStyle w:val="21"/>
            </w:pPr>
            <w:r>
              <w:t>19</w:t>
            </w:r>
          </w:p>
        </w:tc>
        <w:tc>
          <w:tcPr>
            <w:tcW w:w="992" w:type="dxa"/>
            <w:vAlign w:val="center"/>
          </w:tcPr>
          <w:p>
            <w:pPr>
              <w:pStyle w:val="20"/>
            </w:pPr>
            <w:r>
              <w:t>2080905</w:t>
            </w:r>
          </w:p>
        </w:tc>
        <w:tc>
          <w:tcPr>
            <w:tcW w:w="1559" w:type="dxa"/>
            <w:vAlign w:val="center"/>
          </w:tcPr>
          <w:p>
            <w:pPr>
              <w:pStyle w:val="20"/>
            </w:pPr>
            <w:r>
              <w:t>军队转业干部安置</w:t>
            </w:r>
          </w:p>
        </w:tc>
        <w:tc>
          <w:tcPr>
            <w:tcW w:w="1134" w:type="dxa"/>
            <w:vAlign w:val="center"/>
          </w:tcPr>
          <w:p>
            <w:pPr>
              <w:pStyle w:val="19"/>
            </w:pPr>
            <w:r>
              <w:t>580.77</w:t>
            </w:r>
          </w:p>
        </w:tc>
        <w:tc>
          <w:tcPr>
            <w:tcW w:w="1134" w:type="dxa"/>
            <w:vAlign w:val="center"/>
          </w:tcPr>
          <w:p>
            <w:pPr>
              <w:pStyle w:val="19"/>
            </w:pPr>
            <w:r>
              <w:t>580.77</w:t>
            </w:r>
          </w:p>
        </w:tc>
        <w:tc>
          <w:tcPr>
            <w:tcW w:w="1134" w:type="dxa"/>
            <w:vAlign w:val="center"/>
          </w:tcPr>
          <w:p>
            <w:pPr>
              <w:pStyle w:val="19"/>
            </w:pPr>
            <w:r>
              <w:t>580.77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2080999</w:t>
            </w:r>
          </w:p>
        </w:tc>
        <w:tc>
          <w:tcPr>
            <w:tcW w:w="1559" w:type="dxa"/>
            <w:vAlign w:val="center"/>
          </w:tcPr>
          <w:p>
            <w:pPr>
              <w:pStyle w:val="20"/>
            </w:pPr>
            <w:r>
              <w:t>其他退役安置支出</w:t>
            </w:r>
          </w:p>
        </w:tc>
        <w:tc>
          <w:tcPr>
            <w:tcW w:w="1134" w:type="dxa"/>
            <w:vAlign w:val="center"/>
          </w:tcPr>
          <w:p>
            <w:pPr>
              <w:pStyle w:val="19"/>
            </w:pPr>
            <w:r>
              <w:t>145.90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145.90</w:t>
            </w:r>
          </w:p>
        </w:tc>
      </w:tr>
      <w:tr>
        <w:trPr>
          <w:trHeight w:val="369"/>
        </w:trPr>
        <w:tc>
          <w:tcPr>
            <w:tcW w:w="680" w:type="dxa"/>
            <w:vAlign w:val="center"/>
          </w:tcPr>
          <w:p>
            <w:pPr>
              <w:pStyle w:val="21"/>
            </w:pPr>
            <w:r>
              <w:t>21</w:t>
            </w:r>
          </w:p>
        </w:tc>
        <w:tc>
          <w:tcPr>
            <w:tcW w:w="992" w:type="dxa"/>
            <w:vAlign w:val="center"/>
          </w:tcPr>
          <w:p>
            <w:pPr>
              <w:pStyle w:val="20"/>
            </w:pPr>
            <w:r>
              <w:t>20828</w:t>
            </w:r>
          </w:p>
        </w:tc>
        <w:tc>
          <w:tcPr>
            <w:tcW w:w="1559" w:type="dxa"/>
            <w:vAlign w:val="center"/>
          </w:tcPr>
          <w:p>
            <w:pPr>
              <w:pStyle w:val="20"/>
            </w:pPr>
            <w:r>
              <w:t>退役军人管理事务</w:t>
            </w:r>
          </w:p>
        </w:tc>
        <w:tc>
          <w:tcPr>
            <w:tcW w:w="1134" w:type="dxa"/>
            <w:vAlign w:val="center"/>
          </w:tcPr>
          <w:p>
            <w:pPr>
              <w:pStyle w:val="19"/>
            </w:pPr>
            <w:r>
              <w:t>780.19</w:t>
            </w:r>
          </w:p>
        </w:tc>
        <w:tc>
          <w:tcPr>
            <w:tcW w:w="1134" w:type="dxa"/>
            <w:vAlign w:val="center"/>
          </w:tcPr>
          <w:p>
            <w:pPr>
              <w:pStyle w:val="19"/>
            </w:pPr>
            <w:r>
              <w:t>780.19</w:t>
            </w:r>
          </w:p>
        </w:tc>
        <w:tc>
          <w:tcPr>
            <w:tcW w:w="1134" w:type="dxa"/>
            <w:vAlign w:val="center"/>
          </w:tcPr>
          <w:p>
            <w:pPr>
              <w:pStyle w:val="19"/>
            </w:pPr>
            <w:r>
              <w:t>780.19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2082801</w:t>
            </w:r>
          </w:p>
        </w:tc>
        <w:tc>
          <w:tcPr>
            <w:tcW w:w="1559" w:type="dxa"/>
            <w:vAlign w:val="center"/>
          </w:tcPr>
          <w:p>
            <w:pPr>
              <w:pStyle w:val="20"/>
            </w:pPr>
            <w:r>
              <w:t>行政运行</w:t>
            </w:r>
          </w:p>
        </w:tc>
        <w:tc>
          <w:tcPr>
            <w:tcW w:w="1134" w:type="dxa"/>
            <w:vAlign w:val="center"/>
          </w:tcPr>
          <w:p>
            <w:pPr>
              <w:pStyle w:val="19"/>
            </w:pPr>
            <w:r>
              <w:t>732.19</w:t>
            </w:r>
          </w:p>
        </w:tc>
        <w:tc>
          <w:tcPr>
            <w:tcW w:w="1134" w:type="dxa"/>
            <w:vAlign w:val="center"/>
          </w:tcPr>
          <w:p>
            <w:pPr>
              <w:pStyle w:val="19"/>
            </w:pPr>
            <w:r>
              <w:t>732.19</w:t>
            </w:r>
          </w:p>
        </w:tc>
        <w:tc>
          <w:tcPr>
            <w:tcW w:w="1134" w:type="dxa"/>
            <w:vAlign w:val="center"/>
          </w:tcPr>
          <w:p>
            <w:pPr>
              <w:pStyle w:val="19"/>
            </w:pPr>
            <w:r>
              <w:t>732.19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2082802</w:t>
            </w:r>
          </w:p>
        </w:tc>
        <w:tc>
          <w:tcPr>
            <w:tcW w:w="1559" w:type="dxa"/>
            <w:vAlign w:val="center"/>
          </w:tcPr>
          <w:p>
            <w:pPr>
              <w:pStyle w:val="20"/>
            </w:pPr>
            <w:r>
              <w:t>一般行政管理事务</w:t>
            </w:r>
          </w:p>
        </w:tc>
        <w:tc>
          <w:tcPr>
            <w:tcW w:w="1134" w:type="dxa"/>
            <w:vAlign w:val="center"/>
          </w:tcPr>
          <w:p>
            <w:pPr>
              <w:pStyle w:val="19"/>
            </w:pPr>
            <w:r>
              <w:t>22.00</w:t>
            </w:r>
          </w:p>
        </w:tc>
        <w:tc>
          <w:tcPr>
            <w:tcW w:w="1134" w:type="dxa"/>
            <w:vAlign w:val="center"/>
          </w:tcPr>
          <w:p>
            <w:pPr>
              <w:pStyle w:val="19"/>
            </w:pPr>
            <w:r>
              <w:t>22.00</w:t>
            </w:r>
          </w:p>
        </w:tc>
        <w:tc>
          <w:tcPr>
            <w:tcW w:w="1134" w:type="dxa"/>
            <w:vAlign w:val="center"/>
          </w:tcPr>
          <w:p>
            <w:pPr>
              <w:pStyle w:val="19"/>
            </w:pPr>
            <w:r>
              <w:t>22.00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2082804</w:t>
            </w:r>
          </w:p>
        </w:tc>
        <w:tc>
          <w:tcPr>
            <w:tcW w:w="1559" w:type="dxa"/>
            <w:vAlign w:val="center"/>
          </w:tcPr>
          <w:p>
            <w:pPr>
              <w:pStyle w:val="20"/>
            </w:pPr>
            <w:r>
              <w:t>拥军优属</w:t>
            </w:r>
          </w:p>
        </w:tc>
        <w:tc>
          <w:tcPr>
            <w:tcW w:w="1134" w:type="dxa"/>
            <w:vAlign w:val="center"/>
          </w:tcPr>
          <w:p>
            <w:pPr>
              <w:pStyle w:val="19"/>
            </w:pPr>
            <w:r>
              <w:t>26.00</w:t>
            </w:r>
          </w:p>
        </w:tc>
        <w:tc>
          <w:tcPr>
            <w:tcW w:w="1134" w:type="dxa"/>
            <w:vAlign w:val="center"/>
          </w:tcPr>
          <w:p>
            <w:pPr>
              <w:pStyle w:val="19"/>
            </w:pPr>
            <w:r>
              <w:t>26.00</w:t>
            </w:r>
          </w:p>
        </w:tc>
        <w:tc>
          <w:tcPr>
            <w:tcW w:w="1134" w:type="dxa"/>
            <w:vAlign w:val="center"/>
          </w:tcPr>
          <w:p>
            <w:pPr>
              <w:pStyle w:val="19"/>
            </w:pPr>
            <w:r>
              <w:t>26.00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985.92</w:t>
            </w:r>
          </w:p>
        </w:tc>
        <w:tc>
          <w:tcPr>
            <w:tcW w:w="1134" w:type="dxa"/>
            <w:vAlign w:val="center"/>
          </w:tcPr>
          <w:p>
            <w:pPr>
              <w:pStyle w:val="19"/>
            </w:pPr>
            <w:r>
              <w:t>985.92</w:t>
            </w:r>
          </w:p>
        </w:tc>
        <w:tc>
          <w:tcPr>
            <w:tcW w:w="1134" w:type="dxa"/>
            <w:vAlign w:val="center"/>
          </w:tcPr>
          <w:p>
            <w:pPr>
              <w:pStyle w:val="19"/>
            </w:pPr>
            <w:r>
              <w:t>985.92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26</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23.92</w:t>
            </w:r>
          </w:p>
        </w:tc>
        <w:tc>
          <w:tcPr>
            <w:tcW w:w="1134" w:type="dxa"/>
            <w:vAlign w:val="center"/>
          </w:tcPr>
          <w:p>
            <w:pPr>
              <w:pStyle w:val="19"/>
            </w:pPr>
            <w:r>
              <w:t>23.92</w:t>
            </w:r>
          </w:p>
        </w:tc>
        <w:tc>
          <w:tcPr>
            <w:tcW w:w="1134" w:type="dxa"/>
            <w:vAlign w:val="center"/>
          </w:tcPr>
          <w:p>
            <w:pPr>
              <w:pStyle w:val="19"/>
            </w:pPr>
            <w:r>
              <w:t>23.92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27</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23.92</w:t>
            </w:r>
          </w:p>
        </w:tc>
        <w:tc>
          <w:tcPr>
            <w:tcW w:w="1134" w:type="dxa"/>
            <w:vAlign w:val="center"/>
          </w:tcPr>
          <w:p>
            <w:pPr>
              <w:pStyle w:val="19"/>
            </w:pPr>
            <w:r>
              <w:t>23.92</w:t>
            </w:r>
          </w:p>
        </w:tc>
        <w:tc>
          <w:tcPr>
            <w:tcW w:w="1134" w:type="dxa"/>
            <w:vAlign w:val="center"/>
          </w:tcPr>
          <w:p>
            <w:pPr>
              <w:pStyle w:val="19"/>
            </w:pPr>
            <w:r>
              <w:t>23.92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28</w:t>
            </w:r>
          </w:p>
        </w:tc>
        <w:tc>
          <w:tcPr>
            <w:tcW w:w="992" w:type="dxa"/>
            <w:vAlign w:val="center"/>
          </w:tcPr>
          <w:p>
            <w:pPr>
              <w:pStyle w:val="20"/>
            </w:pPr>
            <w:r>
              <w:t>21014</w:t>
            </w:r>
          </w:p>
        </w:tc>
        <w:tc>
          <w:tcPr>
            <w:tcW w:w="1559" w:type="dxa"/>
            <w:vAlign w:val="center"/>
          </w:tcPr>
          <w:p>
            <w:pPr>
              <w:pStyle w:val="20"/>
            </w:pPr>
            <w:r>
              <w:t>优抚对象医疗</w:t>
            </w:r>
          </w:p>
        </w:tc>
        <w:tc>
          <w:tcPr>
            <w:tcW w:w="1134" w:type="dxa"/>
            <w:vAlign w:val="center"/>
          </w:tcPr>
          <w:p>
            <w:pPr>
              <w:pStyle w:val="19"/>
            </w:pPr>
            <w:r>
              <w:t>962.00</w:t>
            </w:r>
          </w:p>
        </w:tc>
        <w:tc>
          <w:tcPr>
            <w:tcW w:w="1134" w:type="dxa"/>
            <w:vAlign w:val="center"/>
          </w:tcPr>
          <w:p>
            <w:pPr>
              <w:pStyle w:val="19"/>
            </w:pPr>
            <w:r>
              <w:t>962.00</w:t>
            </w:r>
          </w:p>
        </w:tc>
        <w:tc>
          <w:tcPr>
            <w:tcW w:w="1134" w:type="dxa"/>
            <w:vAlign w:val="center"/>
          </w:tcPr>
          <w:p>
            <w:pPr>
              <w:pStyle w:val="19"/>
            </w:pPr>
            <w:r>
              <w:t>962.00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29</w:t>
            </w:r>
          </w:p>
        </w:tc>
        <w:tc>
          <w:tcPr>
            <w:tcW w:w="992" w:type="dxa"/>
            <w:vAlign w:val="center"/>
          </w:tcPr>
          <w:p>
            <w:pPr>
              <w:pStyle w:val="20"/>
            </w:pPr>
            <w:r>
              <w:t>2101401</w:t>
            </w:r>
          </w:p>
        </w:tc>
        <w:tc>
          <w:tcPr>
            <w:tcW w:w="1559" w:type="dxa"/>
            <w:vAlign w:val="center"/>
          </w:tcPr>
          <w:p>
            <w:pPr>
              <w:pStyle w:val="20"/>
            </w:pPr>
            <w:r>
              <w:t>优抚对象医疗补助</w:t>
            </w:r>
          </w:p>
        </w:tc>
        <w:tc>
          <w:tcPr>
            <w:tcW w:w="1134" w:type="dxa"/>
            <w:vAlign w:val="center"/>
          </w:tcPr>
          <w:p>
            <w:pPr>
              <w:pStyle w:val="19"/>
            </w:pPr>
            <w:r>
              <w:t>962.00</w:t>
            </w:r>
          </w:p>
        </w:tc>
        <w:tc>
          <w:tcPr>
            <w:tcW w:w="1134" w:type="dxa"/>
            <w:vAlign w:val="center"/>
          </w:tcPr>
          <w:p>
            <w:pPr>
              <w:pStyle w:val="19"/>
            </w:pPr>
            <w:r>
              <w:t>962.00</w:t>
            </w:r>
          </w:p>
        </w:tc>
        <w:tc>
          <w:tcPr>
            <w:tcW w:w="1134" w:type="dxa"/>
            <w:vAlign w:val="center"/>
          </w:tcPr>
          <w:p>
            <w:pPr>
              <w:pStyle w:val="19"/>
            </w:pPr>
            <w:r>
              <w:t>962.00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30</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45.45</w:t>
            </w:r>
          </w:p>
        </w:tc>
        <w:tc>
          <w:tcPr>
            <w:tcW w:w="1134" w:type="dxa"/>
            <w:vAlign w:val="center"/>
          </w:tcPr>
          <w:p>
            <w:pPr>
              <w:pStyle w:val="19"/>
            </w:pPr>
            <w:r>
              <w:t>45.45</w:t>
            </w:r>
          </w:p>
        </w:tc>
        <w:tc>
          <w:tcPr>
            <w:tcW w:w="1134" w:type="dxa"/>
            <w:vAlign w:val="center"/>
          </w:tcPr>
          <w:p>
            <w:pPr>
              <w:pStyle w:val="19"/>
            </w:pPr>
            <w:r>
              <w:t>45.45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31</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45.45</w:t>
            </w:r>
          </w:p>
        </w:tc>
        <w:tc>
          <w:tcPr>
            <w:tcW w:w="1134" w:type="dxa"/>
            <w:vAlign w:val="center"/>
          </w:tcPr>
          <w:p>
            <w:pPr>
              <w:pStyle w:val="19"/>
            </w:pPr>
            <w:r>
              <w:t>45.45</w:t>
            </w:r>
          </w:p>
        </w:tc>
        <w:tc>
          <w:tcPr>
            <w:tcW w:w="1134" w:type="dxa"/>
            <w:vAlign w:val="center"/>
          </w:tcPr>
          <w:p>
            <w:pPr>
              <w:pStyle w:val="19"/>
            </w:pPr>
            <w:r>
              <w:t>45.45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32</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45.45</w:t>
            </w:r>
          </w:p>
        </w:tc>
        <w:tc>
          <w:tcPr>
            <w:tcW w:w="1134" w:type="dxa"/>
            <w:vAlign w:val="center"/>
          </w:tcPr>
          <w:p>
            <w:pPr>
              <w:pStyle w:val="19"/>
            </w:pPr>
            <w:r>
              <w:t>45.45</w:t>
            </w:r>
          </w:p>
        </w:tc>
        <w:tc>
          <w:tcPr>
            <w:tcW w:w="1134" w:type="dxa"/>
            <w:vAlign w:val="center"/>
          </w:tcPr>
          <w:p>
            <w:pPr>
              <w:pStyle w:val="19"/>
            </w:pPr>
            <w:r>
              <w:t>45.45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8827.43</w:t>
            </w:r>
          </w:p>
        </w:tc>
        <w:tc>
          <w:tcPr>
            <w:tcW w:w="1361" w:type="dxa"/>
            <w:vAlign w:val="center"/>
          </w:tcPr>
          <w:p>
            <w:pPr>
              <w:pStyle w:val="23"/>
            </w:pPr>
            <w:r>
              <w:t>946.57</w:t>
            </w:r>
          </w:p>
        </w:tc>
        <w:tc>
          <w:tcPr>
            <w:tcW w:w="1361" w:type="dxa"/>
            <w:vAlign w:val="center"/>
          </w:tcPr>
          <w:p>
            <w:pPr>
              <w:pStyle w:val="23"/>
            </w:pPr>
            <w:r>
              <w:t>7880.86</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7796.06</w:t>
            </w:r>
          </w:p>
        </w:tc>
        <w:tc>
          <w:tcPr>
            <w:tcW w:w="1361" w:type="dxa"/>
            <w:vAlign w:val="center"/>
          </w:tcPr>
          <w:p>
            <w:pPr>
              <w:pStyle w:val="19"/>
            </w:pPr>
            <w:r>
              <w:t>877.20</w:t>
            </w:r>
          </w:p>
        </w:tc>
        <w:tc>
          <w:tcPr>
            <w:tcW w:w="1361" w:type="dxa"/>
            <w:vAlign w:val="center"/>
          </w:tcPr>
          <w:p>
            <w:pPr>
              <w:pStyle w:val="19"/>
            </w:pPr>
            <w:r>
              <w:t>6918.86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145.01</w:t>
            </w:r>
          </w:p>
        </w:tc>
        <w:tc>
          <w:tcPr>
            <w:tcW w:w="1361" w:type="dxa"/>
            <w:vAlign w:val="center"/>
          </w:tcPr>
          <w:p>
            <w:pPr>
              <w:pStyle w:val="19"/>
            </w:pPr>
            <w:r>
              <w:t>145.01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81.67</w:t>
            </w:r>
          </w:p>
        </w:tc>
        <w:tc>
          <w:tcPr>
            <w:tcW w:w="1361" w:type="dxa"/>
            <w:vAlign w:val="center"/>
          </w:tcPr>
          <w:p>
            <w:pPr>
              <w:pStyle w:val="19"/>
            </w:pPr>
            <w:r>
              <w:t>81.67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60.62</w:t>
            </w:r>
          </w:p>
        </w:tc>
        <w:tc>
          <w:tcPr>
            <w:tcW w:w="1361" w:type="dxa"/>
            <w:vAlign w:val="center"/>
          </w:tcPr>
          <w:p>
            <w:pPr>
              <w:pStyle w:val="19"/>
            </w:pPr>
            <w:r>
              <w:t>60.62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2080506</w:t>
            </w:r>
          </w:p>
        </w:tc>
        <w:tc>
          <w:tcPr>
            <w:tcW w:w="4535" w:type="dxa"/>
            <w:vAlign w:val="center"/>
          </w:tcPr>
          <w:p>
            <w:pPr>
              <w:pStyle w:val="20"/>
            </w:pPr>
            <w:r>
              <w:t>机关事业单位职业年金缴费支出</w:t>
            </w:r>
          </w:p>
        </w:tc>
        <w:tc>
          <w:tcPr>
            <w:tcW w:w="1361" w:type="dxa"/>
            <w:vAlign w:val="center"/>
          </w:tcPr>
          <w:p>
            <w:pPr>
              <w:pStyle w:val="19"/>
            </w:pPr>
            <w:r>
              <w:t>2.72</w:t>
            </w:r>
          </w:p>
        </w:tc>
        <w:tc>
          <w:tcPr>
            <w:tcW w:w="1361" w:type="dxa"/>
            <w:vAlign w:val="center"/>
          </w:tcPr>
          <w:p>
            <w:pPr>
              <w:pStyle w:val="19"/>
            </w:pPr>
            <w:r>
              <w:t>2.72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20808</w:t>
            </w:r>
          </w:p>
        </w:tc>
        <w:tc>
          <w:tcPr>
            <w:tcW w:w="4535" w:type="dxa"/>
            <w:vAlign w:val="center"/>
          </w:tcPr>
          <w:p>
            <w:pPr>
              <w:pStyle w:val="20"/>
            </w:pPr>
            <w:r>
              <w:t>抚恤</w:t>
            </w:r>
          </w:p>
        </w:tc>
        <w:tc>
          <w:tcPr>
            <w:tcW w:w="1361" w:type="dxa"/>
            <w:vAlign w:val="center"/>
          </w:tcPr>
          <w:p>
            <w:pPr>
              <w:pStyle w:val="19"/>
            </w:pPr>
            <w:r>
              <w:t>5012.90</w:t>
            </w:r>
          </w:p>
        </w:tc>
        <w:tc>
          <w:tcPr>
            <w:tcW w:w="1361" w:type="dxa"/>
            <w:vAlign w:val="center"/>
          </w:tcPr>
          <w:p>
            <w:pPr>
              <w:pStyle w:val="19"/>
            </w:pPr>
          </w:p>
        </w:tc>
        <w:tc>
          <w:tcPr>
            <w:tcW w:w="1361" w:type="dxa"/>
            <w:vAlign w:val="center"/>
          </w:tcPr>
          <w:p>
            <w:pPr>
              <w:pStyle w:val="19"/>
            </w:pPr>
            <w:r>
              <w:t>5012.90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2080801</w:t>
            </w:r>
          </w:p>
        </w:tc>
        <w:tc>
          <w:tcPr>
            <w:tcW w:w="4535" w:type="dxa"/>
            <w:vAlign w:val="center"/>
          </w:tcPr>
          <w:p>
            <w:pPr>
              <w:pStyle w:val="20"/>
            </w:pPr>
            <w:r>
              <w:t>死亡抚恤</w:t>
            </w:r>
          </w:p>
        </w:tc>
        <w:tc>
          <w:tcPr>
            <w:tcW w:w="1361" w:type="dxa"/>
            <w:vAlign w:val="center"/>
          </w:tcPr>
          <w:p>
            <w:pPr>
              <w:pStyle w:val="19"/>
            </w:pPr>
            <w:r>
              <w:t>107.00</w:t>
            </w:r>
          </w:p>
        </w:tc>
        <w:tc>
          <w:tcPr>
            <w:tcW w:w="1361" w:type="dxa"/>
            <w:vAlign w:val="center"/>
          </w:tcPr>
          <w:p>
            <w:pPr>
              <w:pStyle w:val="19"/>
            </w:pPr>
          </w:p>
        </w:tc>
        <w:tc>
          <w:tcPr>
            <w:tcW w:w="1361" w:type="dxa"/>
            <w:vAlign w:val="center"/>
          </w:tcPr>
          <w:p>
            <w:pPr>
              <w:pStyle w:val="19"/>
            </w:pPr>
            <w:r>
              <w:t>107.00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2080802</w:t>
            </w:r>
          </w:p>
        </w:tc>
        <w:tc>
          <w:tcPr>
            <w:tcW w:w="4535" w:type="dxa"/>
            <w:vAlign w:val="center"/>
          </w:tcPr>
          <w:p>
            <w:pPr>
              <w:pStyle w:val="20"/>
            </w:pPr>
            <w:r>
              <w:t>伤残抚恤</w:t>
            </w:r>
          </w:p>
        </w:tc>
        <w:tc>
          <w:tcPr>
            <w:tcW w:w="1361" w:type="dxa"/>
            <w:vAlign w:val="center"/>
          </w:tcPr>
          <w:p>
            <w:pPr>
              <w:pStyle w:val="19"/>
            </w:pPr>
            <w:r>
              <w:t>581.00</w:t>
            </w:r>
          </w:p>
        </w:tc>
        <w:tc>
          <w:tcPr>
            <w:tcW w:w="1361" w:type="dxa"/>
            <w:vAlign w:val="center"/>
          </w:tcPr>
          <w:p>
            <w:pPr>
              <w:pStyle w:val="19"/>
            </w:pPr>
          </w:p>
        </w:tc>
        <w:tc>
          <w:tcPr>
            <w:tcW w:w="1361" w:type="dxa"/>
            <w:vAlign w:val="center"/>
          </w:tcPr>
          <w:p>
            <w:pPr>
              <w:pStyle w:val="19"/>
            </w:pPr>
            <w:r>
              <w:t>581.00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2080803</w:t>
            </w:r>
          </w:p>
        </w:tc>
        <w:tc>
          <w:tcPr>
            <w:tcW w:w="4535" w:type="dxa"/>
            <w:vAlign w:val="center"/>
          </w:tcPr>
          <w:p>
            <w:pPr>
              <w:pStyle w:val="20"/>
            </w:pPr>
            <w:r>
              <w:t>在乡复员、退伍军人生活补助</w:t>
            </w:r>
          </w:p>
        </w:tc>
        <w:tc>
          <w:tcPr>
            <w:tcW w:w="1361" w:type="dxa"/>
            <w:vAlign w:val="center"/>
          </w:tcPr>
          <w:p>
            <w:pPr>
              <w:pStyle w:val="19"/>
            </w:pPr>
            <w:r>
              <w:t>2892.00</w:t>
            </w:r>
          </w:p>
        </w:tc>
        <w:tc>
          <w:tcPr>
            <w:tcW w:w="1361" w:type="dxa"/>
            <w:vAlign w:val="center"/>
          </w:tcPr>
          <w:p>
            <w:pPr>
              <w:pStyle w:val="19"/>
            </w:pPr>
          </w:p>
        </w:tc>
        <w:tc>
          <w:tcPr>
            <w:tcW w:w="1361" w:type="dxa"/>
            <w:vAlign w:val="center"/>
          </w:tcPr>
          <w:p>
            <w:pPr>
              <w:pStyle w:val="19"/>
            </w:pPr>
            <w:r>
              <w:t>2892.00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2080805</w:t>
            </w:r>
          </w:p>
        </w:tc>
        <w:tc>
          <w:tcPr>
            <w:tcW w:w="4535" w:type="dxa"/>
            <w:vAlign w:val="center"/>
          </w:tcPr>
          <w:p>
            <w:pPr>
              <w:pStyle w:val="20"/>
            </w:pPr>
            <w:r>
              <w:t>义务兵优待</w:t>
            </w:r>
          </w:p>
        </w:tc>
        <w:tc>
          <w:tcPr>
            <w:tcW w:w="1361" w:type="dxa"/>
            <w:vAlign w:val="center"/>
          </w:tcPr>
          <w:p>
            <w:pPr>
              <w:pStyle w:val="19"/>
            </w:pPr>
            <w:r>
              <w:t>1109.30</w:t>
            </w:r>
          </w:p>
        </w:tc>
        <w:tc>
          <w:tcPr>
            <w:tcW w:w="1361" w:type="dxa"/>
            <w:vAlign w:val="center"/>
          </w:tcPr>
          <w:p>
            <w:pPr>
              <w:pStyle w:val="19"/>
            </w:pPr>
          </w:p>
        </w:tc>
        <w:tc>
          <w:tcPr>
            <w:tcW w:w="1361" w:type="dxa"/>
            <w:vAlign w:val="center"/>
          </w:tcPr>
          <w:p>
            <w:pPr>
              <w:pStyle w:val="19"/>
            </w:pPr>
            <w:r>
              <w:t>1109.30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2080807</w:t>
            </w:r>
          </w:p>
        </w:tc>
        <w:tc>
          <w:tcPr>
            <w:tcW w:w="4535" w:type="dxa"/>
            <w:vAlign w:val="center"/>
          </w:tcPr>
          <w:p>
            <w:pPr>
              <w:pStyle w:val="20"/>
            </w:pPr>
            <w:r>
              <w:t>光荣院</w:t>
            </w:r>
          </w:p>
        </w:tc>
        <w:tc>
          <w:tcPr>
            <w:tcW w:w="1361" w:type="dxa"/>
            <w:vAlign w:val="center"/>
          </w:tcPr>
          <w:p>
            <w:pPr>
              <w:pStyle w:val="19"/>
            </w:pPr>
            <w:r>
              <w:t>33.60</w:t>
            </w:r>
          </w:p>
        </w:tc>
        <w:tc>
          <w:tcPr>
            <w:tcW w:w="1361" w:type="dxa"/>
            <w:vAlign w:val="center"/>
          </w:tcPr>
          <w:p>
            <w:pPr>
              <w:pStyle w:val="19"/>
            </w:pPr>
          </w:p>
        </w:tc>
        <w:tc>
          <w:tcPr>
            <w:tcW w:w="1361" w:type="dxa"/>
            <w:vAlign w:val="center"/>
          </w:tcPr>
          <w:p>
            <w:pPr>
              <w:pStyle w:val="19"/>
            </w:pPr>
            <w:r>
              <w:t>33.60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2080899</w:t>
            </w:r>
          </w:p>
        </w:tc>
        <w:tc>
          <w:tcPr>
            <w:tcW w:w="4535" w:type="dxa"/>
            <w:vAlign w:val="center"/>
          </w:tcPr>
          <w:p>
            <w:pPr>
              <w:pStyle w:val="20"/>
            </w:pPr>
            <w:r>
              <w:t>其他优抚支出</w:t>
            </w:r>
          </w:p>
        </w:tc>
        <w:tc>
          <w:tcPr>
            <w:tcW w:w="1361" w:type="dxa"/>
            <w:vAlign w:val="center"/>
          </w:tcPr>
          <w:p>
            <w:pPr>
              <w:pStyle w:val="19"/>
            </w:pPr>
            <w:r>
              <w:t>290.00</w:t>
            </w:r>
          </w:p>
        </w:tc>
        <w:tc>
          <w:tcPr>
            <w:tcW w:w="1361" w:type="dxa"/>
            <w:vAlign w:val="center"/>
          </w:tcPr>
          <w:p>
            <w:pPr>
              <w:pStyle w:val="19"/>
            </w:pPr>
          </w:p>
        </w:tc>
        <w:tc>
          <w:tcPr>
            <w:tcW w:w="1361" w:type="dxa"/>
            <w:vAlign w:val="center"/>
          </w:tcPr>
          <w:p>
            <w:pPr>
              <w:pStyle w:val="19"/>
            </w:pPr>
            <w:r>
              <w:t>290.00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20809</w:t>
            </w:r>
          </w:p>
        </w:tc>
        <w:tc>
          <w:tcPr>
            <w:tcW w:w="4535" w:type="dxa"/>
            <w:vAlign w:val="center"/>
          </w:tcPr>
          <w:p>
            <w:pPr>
              <w:pStyle w:val="20"/>
            </w:pPr>
            <w:r>
              <w:t>退役安置</w:t>
            </w:r>
          </w:p>
        </w:tc>
        <w:tc>
          <w:tcPr>
            <w:tcW w:w="1361" w:type="dxa"/>
            <w:vAlign w:val="center"/>
          </w:tcPr>
          <w:p>
            <w:pPr>
              <w:pStyle w:val="19"/>
            </w:pPr>
            <w:r>
              <w:t>1857.96</w:t>
            </w:r>
          </w:p>
        </w:tc>
        <w:tc>
          <w:tcPr>
            <w:tcW w:w="1361" w:type="dxa"/>
            <w:vAlign w:val="center"/>
          </w:tcPr>
          <w:p>
            <w:pPr>
              <w:pStyle w:val="19"/>
            </w:pPr>
          </w:p>
        </w:tc>
        <w:tc>
          <w:tcPr>
            <w:tcW w:w="1361" w:type="dxa"/>
            <w:vAlign w:val="center"/>
          </w:tcPr>
          <w:p>
            <w:pPr>
              <w:pStyle w:val="19"/>
            </w:pPr>
            <w:r>
              <w:t>1857.96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2080901</w:t>
            </w:r>
          </w:p>
        </w:tc>
        <w:tc>
          <w:tcPr>
            <w:tcW w:w="4535" w:type="dxa"/>
            <w:vAlign w:val="center"/>
          </w:tcPr>
          <w:p>
            <w:pPr>
              <w:pStyle w:val="20"/>
            </w:pPr>
            <w:r>
              <w:t>退役士兵安置</w:t>
            </w:r>
          </w:p>
        </w:tc>
        <w:tc>
          <w:tcPr>
            <w:tcW w:w="1361" w:type="dxa"/>
            <w:vAlign w:val="center"/>
          </w:tcPr>
          <w:p>
            <w:pPr>
              <w:pStyle w:val="19"/>
            </w:pPr>
            <w:r>
              <w:t>783.00</w:t>
            </w:r>
          </w:p>
        </w:tc>
        <w:tc>
          <w:tcPr>
            <w:tcW w:w="1361" w:type="dxa"/>
            <w:vAlign w:val="center"/>
          </w:tcPr>
          <w:p>
            <w:pPr>
              <w:pStyle w:val="19"/>
            </w:pPr>
          </w:p>
        </w:tc>
        <w:tc>
          <w:tcPr>
            <w:tcW w:w="1361" w:type="dxa"/>
            <w:vAlign w:val="center"/>
          </w:tcPr>
          <w:p>
            <w:pPr>
              <w:pStyle w:val="19"/>
            </w:pPr>
            <w:r>
              <w:t>783.00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2080902</w:t>
            </w:r>
          </w:p>
        </w:tc>
        <w:tc>
          <w:tcPr>
            <w:tcW w:w="4535" w:type="dxa"/>
            <w:vAlign w:val="center"/>
          </w:tcPr>
          <w:p>
            <w:pPr>
              <w:pStyle w:val="20"/>
            </w:pPr>
            <w:r>
              <w:t>军队移交政府的离退休人员安置</w:t>
            </w:r>
          </w:p>
        </w:tc>
        <w:tc>
          <w:tcPr>
            <w:tcW w:w="1361" w:type="dxa"/>
            <w:vAlign w:val="center"/>
          </w:tcPr>
          <w:p>
            <w:pPr>
              <w:pStyle w:val="19"/>
            </w:pPr>
            <w:r>
              <w:t>261.08</w:t>
            </w:r>
          </w:p>
        </w:tc>
        <w:tc>
          <w:tcPr>
            <w:tcW w:w="1361" w:type="dxa"/>
            <w:vAlign w:val="center"/>
          </w:tcPr>
          <w:p>
            <w:pPr>
              <w:pStyle w:val="19"/>
            </w:pPr>
          </w:p>
        </w:tc>
        <w:tc>
          <w:tcPr>
            <w:tcW w:w="1361" w:type="dxa"/>
            <w:vAlign w:val="center"/>
          </w:tcPr>
          <w:p>
            <w:pPr>
              <w:pStyle w:val="19"/>
            </w:pPr>
            <w:r>
              <w:t>261.08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2080903</w:t>
            </w:r>
          </w:p>
        </w:tc>
        <w:tc>
          <w:tcPr>
            <w:tcW w:w="4535" w:type="dxa"/>
            <w:vAlign w:val="center"/>
          </w:tcPr>
          <w:p>
            <w:pPr>
              <w:pStyle w:val="20"/>
            </w:pPr>
            <w:r>
              <w:t>军队移交政府离退休干部管理机构</w:t>
            </w:r>
          </w:p>
        </w:tc>
        <w:tc>
          <w:tcPr>
            <w:tcW w:w="1361" w:type="dxa"/>
            <w:vAlign w:val="center"/>
          </w:tcPr>
          <w:p>
            <w:pPr>
              <w:pStyle w:val="19"/>
            </w:pPr>
            <w:r>
              <w:t>48.09</w:t>
            </w:r>
          </w:p>
        </w:tc>
        <w:tc>
          <w:tcPr>
            <w:tcW w:w="1361" w:type="dxa"/>
            <w:vAlign w:val="center"/>
          </w:tcPr>
          <w:p>
            <w:pPr>
              <w:pStyle w:val="19"/>
            </w:pPr>
          </w:p>
        </w:tc>
        <w:tc>
          <w:tcPr>
            <w:tcW w:w="1361" w:type="dxa"/>
            <w:vAlign w:val="center"/>
          </w:tcPr>
          <w:p>
            <w:pPr>
              <w:pStyle w:val="19"/>
            </w:pPr>
            <w:r>
              <w:t>48.09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2080904</w:t>
            </w:r>
          </w:p>
        </w:tc>
        <w:tc>
          <w:tcPr>
            <w:tcW w:w="4535" w:type="dxa"/>
            <w:vAlign w:val="center"/>
          </w:tcPr>
          <w:p>
            <w:pPr>
              <w:pStyle w:val="20"/>
            </w:pPr>
            <w:r>
              <w:t>退役士兵管理教育</w:t>
            </w:r>
          </w:p>
        </w:tc>
        <w:tc>
          <w:tcPr>
            <w:tcW w:w="1361" w:type="dxa"/>
            <w:vAlign w:val="center"/>
          </w:tcPr>
          <w:p>
            <w:pPr>
              <w:pStyle w:val="19"/>
            </w:pPr>
            <w:r>
              <w:t>39.12</w:t>
            </w:r>
          </w:p>
        </w:tc>
        <w:tc>
          <w:tcPr>
            <w:tcW w:w="1361" w:type="dxa"/>
            <w:vAlign w:val="center"/>
          </w:tcPr>
          <w:p>
            <w:pPr>
              <w:pStyle w:val="19"/>
            </w:pPr>
          </w:p>
        </w:tc>
        <w:tc>
          <w:tcPr>
            <w:tcW w:w="1361" w:type="dxa"/>
            <w:vAlign w:val="center"/>
          </w:tcPr>
          <w:p>
            <w:pPr>
              <w:pStyle w:val="19"/>
            </w:pPr>
            <w:r>
              <w:t>39.12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2080905</w:t>
            </w:r>
          </w:p>
        </w:tc>
        <w:tc>
          <w:tcPr>
            <w:tcW w:w="4535" w:type="dxa"/>
            <w:vAlign w:val="center"/>
          </w:tcPr>
          <w:p>
            <w:pPr>
              <w:pStyle w:val="20"/>
            </w:pPr>
            <w:r>
              <w:t>军队转业干部安置</w:t>
            </w:r>
          </w:p>
        </w:tc>
        <w:tc>
          <w:tcPr>
            <w:tcW w:w="1361" w:type="dxa"/>
            <w:vAlign w:val="center"/>
          </w:tcPr>
          <w:p>
            <w:pPr>
              <w:pStyle w:val="19"/>
            </w:pPr>
            <w:r>
              <w:t>580.77</w:t>
            </w:r>
          </w:p>
        </w:tc>
        <w:tc>
          <w:tcPr>
            <w:tcW w:w="1361" w:type="dxa"/>
            <w:vAlign w:val="center"/>
          </w:tcPr>
          <w:p>
            <w:pPr>
              <w:pStyle w:val="19"/>
            </w:pPr>
          </w:p>
        </w:tc>
        <w:tc>
          <w:tcPr>
            <w:tcW w:w="1361" w:type="dxa"/>
            <w:vAlign w:val="center"/>
          </w:tcPr>
          <w:p>
            <w:pPr>
              <w:pStyle w:val="19"/>
            </w:pPr>
            <w:r>
              <w:t>580.77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2080999</w:t>
            </w:r>
          </w:p>
        </w:tc>
        <w:tc>
          <w:tcPr>
            <w:tcW w:w="4535" w:type="dxa"/>
            <w:vAlign w:val="center"/>
          </w:tcPr>
          <w:p>
            <w:pPr>
              <w:pStyle w:val="20"/>
            </w:pPr>
            <w:r>
              <w:t>其他退役安置支出</w:t>
            </w:r>
          </w:p>
        </w:tc>
        <w:tc>
          <w:tcPr>
            <w:tcW w:w="1361" w:type="dxa"/>
            <w:vAlign w:val="center"/>
          </w:tcPr>
          <w:p>
            <w:pPr>
              <w:pStyle w:val="19"/>
            </w:pPr>
            <w:r>
              <w:t>145.90</w:t>
            </w:r>
          </w:p>
        </w:tc>
        <w:tc>
          <w:tcPr>
            <w:tcW w:w="1361" w:type="dxa"/>
            <w:vAlign w:val="center"/>
          </w:tcPr>
          <w:p>
            <w:pPr>
              <w:pStyle w:val="19"/>
            </w:pPr>
          </w:p>
        </w:tc>
        <w:tc>
          <w:tcPr>
            <w:tcW w:w="1361" w:type="dxa"/>
            <w:vAlign w:val="center"/>
          </w:tcPr>
          <w:p>
            <w:pPr>
              <w:pStyle w:val="19"/>
            </w:pPr>
            <w:r>
              <w:t>145.90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20828</w:t>
            </w:r>
          </w:p>
        </w:tc>
        <w:tc>
          <w:tcPr>
            <w:tcW w:w="4535" w:type="dxa"/>
            <w:vAlign w:val="center"/>
          </w:tcPr>
          <w:p>
            <w:pPr>
              <w:pStyle w:val="20"/>
            </w:pPr>
            <w:r>
              <w:t>退役军人管理事务</w:t>
            </w:r>
          </w:p>
        </w:tc>
        <w:tc>
          <w:tcPr>
            <w:tcW w:w="1361" w:type="dxa"/>
            <w:vAlign w:val="center"/>
          </w:tcPr>
          <w:p>
            <w:pPr>
              <w:pStyle w:val="19"/>
            </w:pPr>
            <w:r>
              <w:t>780.19</w:t>
            </w:r>
          </w:p>
        </w:tc>
        <w:tc>
          <w:tcPr>
            <w:tcW w:w="1361" w:type="dxa"/>
            <w:vAlign w:val="center"/>
          </w:tcPr>
          <w:p>
            <w:pPr>
              <w:pStyle w:val="19"/>
            </w:pPr>
            <w:r>
              <w:t>732.19</w:t>
            </w:r>
          </w:p>
        </w:tc>
        <w:tc>
          <w:tcPr>
            <w:tcW w:w="1361" w:type="dxa"/>
            <w:vAlign w:val="center"/>
          </w:tcPr>
          <w:p>
            <w:pPr>
              <w:pStyle w:val="19"/>
            </w:pPr>
            <w:r>
              <w:t>48.00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2082801</w:t>
            </w:r>
          </w:p>
        </w:tc>
        <w:tc>
          <w:tcPr>
            <w:tcW w:w="4535" w:type="dxa"/>
            <w:vAlign w:val="center"/>
          </w:tcPr>
          <w:p>
            <w:pPr>
              <w:pStyle w:val="20"/>
            </w:pPr>
            <w:r>
              <w:t>行政运行</w:t>
            </w:r>
          </w:p>
        </w:tc>
        <w:tc>
          <w:tcPr>
            <w:tcW w:w="1361" w:type="dxa"/>
            <w:vAlign w:val="center"/>
          </w:tcPr>
          <w:p>
            <w:pPr>
              <w:pStyle w:val="19"/>
            </w:pPr>
            <w:r>
              <w:t>732.19</w:t>
            </w:r>
          </w:p>
        </w:tc>
        <w:tc>
          <w:tcPr>
            <w:tcW w:w="1361" w:type="dxa"/>
            <w:vAlign w:val="center"/>
          </w:tcPr>
          <w:p>
            <w:pPr>
              <w:pStyle w:val="19"/>
            </w:pPr>
            <w:r>
              <w:t>732.19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2082802</w:t>
            </w:r>
          </w:p>
        </w:tc>
        <w:tc>
          <w:tcPr>
            <w:tcW w:w="4535" w:type="dxa"/>
            <w:vAlign w:val="center"/>
          </w:tcPr>
          <w:p>
            <w:pPr>
              <w:pStyle w:val="20"/>
            </w:pPr>
            <w:r>
              <w:t>一般行政管理事务</w:t>
            </w:r>
          </w:p>
        </w:tc>
        <w:tc>
          <w:tcPr>
            <w:tcW w:w="1361" w:type="dxa"/>
            <w:vAlign w:val="center"/>
          </w:tcPr>
          <w:p>
            <w:pPr>
              <w:pStyle w:val="19"/>
            </w:pPr>
            <w:r>
              <w:t>22.00</w:t>
            </w:r>
          </w:p>
        </w:tc>
        <w:tc>
          <w:tcPr>
            <w:tcW w:w="1361" w:type="dxa"/>
            <w:vAlign w:val="center"/>
          </w:tcPr>
          <w:p>
            <w:pPr>
              <w:pStyle w:val="19"/>
            </w:pPr>
          </w:p>
        </w:tc>
        <w:tc>
          <w:tcPr>
            <w:tcW w:w="1361" w:type="dxa"/>
            <w:vAlign w:val="center"/>
          </w:tcPr>
          <w:p>
            <w:pPr>
              <w:pStyle w:val="19"/>
            </w:pPr>
            <w:r>
              <w:t>22.00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2082804</w:t>
            </w:r>
          </w:p>
        </w:tc>
        <w:tc>
          <w:tcPr>
            <w:tcW w:w="4535" w:type="dxa"/>
            <w:vAlign w:val="center"/>
          </w:tcPr>
          <w:p>
            <w:pPr>
              <w:pStyle w:val="20"/>
            </w:pPr>
            <w:r>
              <w:t>拥军优属</w:t>
            </w:r>
          </w:p>
        </w:tc>
        <w:tc>
          <w:tcPr>
            <w:tcW w:w="1361" w:type="dxa"/>
            <w:vAlign w:val="center"/>
          </w:tcPr>
          <w:p>
            <w:pPr>
              <w:pStyle w:val="19"/>
            </w:pPr>
            <w:r>
              <w:t>26.00</w:t>
            </w:r>
          </w:p>
        </w:tc>
        <w:tc>
          <w:tcPr>
            <w:tcW w:w="1361" w:type="dxa"/>
            <w:vAlign w:val="center"/>
          </w:tcPr>
          <w:p>
            <w:pPr>
              <w:pStyle w:val="19"/>
            </w:pPr>
          </w:p>
        </w:tc>
        <w:tc>
          <w:tcPr>
            <w:tcW w:w="1361" w:type="dxa"/>
            <w:vAlign w:val="center"/>
          </w:tcPr>
          <w:p>
            <w:pPr>
              <w:pStyle w:val="19"/>
            </w:pPr>
            <w:r>
              <w:t>26.00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985.92</w:t>
            </w:r>
          </w:p>
        </w:tc>
        <w:tc>
          <w:tcPr>
            <w:tcW w:w="1361" w:type="dxa"/>
            <w:vAlign w:val="center"/>
          </w:tcPr>
          <w:p>
            <w:pPr>
              <w:pStyle w:val="19"/>
            </w:pPr>
            <w:r>
              <w:t>23.92</w:t>
            </w:r>
          </w:p>
        </w:tc>
        <w:tc>
          <w:tcPr>
            <w:tcW w:w="1361" w:type="dxa"/>
            <w:vAlign w:val="center"/>
          </w:tcPr>
          <w:p>
            <w:pPr>
              <w:pStyle w:val="19"/>
            </w:pPr>
            <w:r>
              <w:t>962.00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26</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23.92</w:t>
            </w:r>
          </w:p>
        </w:tc>
        <w:tc>
          <w:tcPr>
            <w:tcW w:w="1361" w:type="dxa"/>
            <w:vAlign w:val="center"/>
          </w:tcPr>
          <w:p>
            <w:pPr>
              <w:pStyle w:val="19"/>
            </w:pPr>
            <w:r>
              <w:t>23.92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27</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23.92</w:t>
            </w:r>
          </w:p>
        </w:tc>
        <w:tc>
          <w:tcPr>
            <w:tcW w:w="1361" w:type="dxa"/>
            <w:vAlign w:val="center"/>
          </w:tcPr>
          <w:p>
            <w:pPr>
              <w:pStyle w:val="19"/>
            </w:pPr>
            <w:r>
              <w:t>23.92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28</w:t>
            </w:r>
          </w:p>
        </w:tc>
        <w:tc>
          <w:tcPr>
            <w:tcW w:w="992" w:type="dxa"/>
            <w:vAlign w:val="center"/>
          </w:tcPr>
          <w:p>
            <w:pPr>
              <w:pStyle w:val="20"/>
            </w:pPr>
            <w:r>
              <w:t>21014</w:t>
            </w:r>
          </w:p>
        </w:tc>
        <w:tc>
          <w:tcPr>
            <w:tcW w:w="4535" w:type="dxa"/>
            <w:vAlign w:val="center"/>
          </w:tcPr>
          <w:p>
            <w:pPr>
              <w:pStyle w:val="20"/>
            </w:pPr>
            <w:r>
              <w:t>优抚对象医疗</w:t>
            </w:r>
          </w:p>
        </w:tc>
        <w:tc>
          <w:tcPr>
            <w:tcW w:w="1361" w:type="dxa"/>
            <w:vAlign w:val="center"/>
          </w:tcPr>
          <w:p>
            <w:pPr>
              <w:pStyle w:val="19"/>
            </w:pPr>
            <w:r>
              <w:t>962.00</w:t>
            </w:r>
          </w:p>
        </w:tc>
        <w:tc>
          <w:tcPr>
            <w:tcW w:w="1361" w:type="dxa"/>
            <w:vAlign w:val="center"/>
          </w:tcPr>
          <w:p>
            <w:pPr>
              <w:pStyle w:val="19"/>
            </w:pPr>
          </w:p>
        </w:tc>
        <w:tc>
          <w:tcPr>
            <w:tcW w:w="1361" w:type="dxa"/>
            <w:vAlign w:val="center"/>
          </w:tcPr>
          <w:p>
            <w:pPr>
              <w:pStyle w:val="19"/>
            </w:pPr>
            <w:r>
              <w:t>962.00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29</w:t>
            </w:r>
          </w:p>
        </w:tc>
        <w:tc>
          <w:tcPr>
            <w:tcW w:w="992" w:type="dxa"/>
            <w:vAlign w:val="center"/>
          </w:tcPr>
          <w:p>
            <w:pPr>
              <w:pStyle w:val="20"/>
            </w:pPr>
            <w:r>
              <w:t>2101401</w:t>
            </w:r>
          </w:p>
        </w:tc>
        <w:tc>
          <w:tcPr>
            <w:tcW w:w="4535" w:type="dxa"/>
            <w:vAlign w:val="center"/>
          </w:tcPr>
          <w:p>
            <w:pPr>
              <w:pStyle w:val="20"/>
            </w:pPr>
            <w:r>
              <w:t>优抚对象医疗补助</w:t>
            </w:r>
          </w:p>
        </w:tc>
        <w:tc>
          <w:tcPr>
            <w:tcW w:w="1361" w:type="dxa"/>
            <w:vAlign w:val="center"/>
          </w:tcPr>
          <w:p>
            <w:pPr>
              <w:pStyle w:val="19"/>
            </w:pPr>
            <w:r>
              <w:t>962.00</w:t>
            </w:r>
          </w:p>
        </w:tc>
        <w:tc>
          <w:tcPr>
            <w:tcW w:w="1361" w:type="dxa"/>
            <w:vAlign w:val="center"/>
          </w:tcPr>
          <w:p>
            <w:pPr>
              <w:pStyle w:val="19"/>
            </w:pPr>
          </w:p>
        </w:tc>
        <w:tc>
          <w:tcPr>
            <w:tcW w:w="1361" w:type="dxa"/>
            <w:vAlign w:val="center"/>
          </w:tcPr>
          <w:p>
            <w:pPr>
              <w:pStyle w:val="19"/>
            </w:pPr>
            <w:r>
              <w:t>962.00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30</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45.45</w:t>
            </w:r>
          </w:p>
        </w:tc>
        <w:tc>
          <w:tcPr>
            <w:tcW w:w="1361" w:type="dxa"/>
            <w:vAlign w:val="center"/>
          </w:tcPr>
          <w:p>
            <w:pPr>
              <w:pStyle w:val="19"/>
            </w:pPr>
            <w:r>
              <w:t>45.45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31</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45.45</w:t>
            </w:r>
          </w:p>
        </w:tc>
        <w:tc>
          <w:tcPr>
            <w:tcW w:w="1361" w:type="dxa"/>
            <w:vAlign w:val="center"/>
          </w:tcPr>
          <w:p>
            <w:pPr>
              <w:pStyle w:val="19"/>
            </w:pPr>
            <w:r>
              <w:t>45.45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32</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45.45</w:t>
            </w:r>
          </w:p>
        </w:tc>
        <w:tc>
          <w:tcPr>
            <w:tcW w:w="1361" w:type="dxa"/>
            <w:vAlign w:val="center"/>
          </w:tcPr>
          <w:p>
            <w:pPr>
              <w:pStyle w:val="19"/>
            </w:pPr>
            <w:r>
              <w:t>45.45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3402" w:type="dxa"/>
            <w:tcBorders>
              <w:top w:val="single" w:sz="6" w:space="0" w:color="FFFFFF"/>
              <w:left w:val="single" w:sz="6" w:space="0" w:color="FFFFFF"/>
              <w:right w:val="single" w:sz="6" w:space="0" w:color="FFFFFF"/>
            </w:tcBorders>
            <w:vAlign w:val="center"/>
          </w:tcPr>
          <w:p>
            <w:pPr>
              <w:pStyle w:val="16"/>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8357.06</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7796.06</w:t>
            </w:r>
          </w:p>
        </w:tc>
        <w:tc>
          <w:tcPr>
            <w:tcW w:w="1474" w:type="dxa"/>
            <w:vAlign w:val="center"/>
          </w:tcPr>
          <w:p>
            <w:pPr>
              <w:pStyle w:val="19"/>
            </w:pPr>
            <w:r>
              <w:t>7796.06</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985.92</w:t>
            </w:r>
          </w:p>
        </w:tc>
        <w:tc>
          <w:tcPr>
            <w:tcW w:w="1474" w:type="dxa"/>
            <w:vAlign w:val="center"/>
          </w:tcPr>
          <w:p>
            <w:pPr>
              <w:pStyle w:val="19"/>
            </w:pPr>
            <w:r>
              <w:t>985.92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45.45</w:t>
            </w:r>
          </w:p>
        </w:tc>
        <w:tc>
          <w:tcPr>
            <w:tcW w:w="1474" w:type="dxa"/>
            <w:vAlign w:val="center"/>
          </w:tcPr>
          <w:p>
            <w:pPr>
              <w:pStyle w:val="19"/>
            </w:pPr>
            <w:r>
              <w:t>45.45</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2"/>
            </w:pPr>
            <w:r>
              <w:t>本年收入合计</w:t>
            </w:r>
          </w:p>
        </w:tc>
        <w:tc>
          <w:tcPr>
            <w:tcW w:w="1474" w:type="dxa"/>
            <w:vAlign w:val="center"/>
          </w:tcPr>
          <w:p>
            <w:pPr>
              <w:pStyle w:val="23"/>
            </w:pPr>
            <w:r>
              <w:t>8357.06</w:t>
            </w:r>
          </w:p>
        </w:tc>
        <w:tc>
          <w:tcPr>
            <w:tcW w:w="3402" w:type="dxa"/>
            <w:vAlign w:val="center"/>
          </w:tcPr>
          <w:p>
            <w:pPr>
              <w:pStyle w:val="22"/>
            </w:pPr>
            <w:r>
              <w:t>本年支出合计</w:t>
            </w:r>
          </w:p>
        </w:tc>
        <w:tc>
          <w:tcPr>
            <w:tcW w:w="1474" w:type="dxa"/>
            <w:vAlign w:val="center"/>
          </w:tcPr>
          <w:p>
            <w:pPr>
              <w:pStyle w:val="23"/>
            </w:pPr>
            <w:r>
              <w:t>8827.43</w:t>
            </w:r>
          </w:p>
        </w:tc>
        <w:tc>
          <w:tcPr>
            <w:tcW w:w="1474" w:type="dxa"/>
            <w:vAlign w:val="center"/>
          </w:tcPr>
          <w:p>
            <w:pPr>
              <w:pStyle w:val="23"/>
            </w:pPr>
            <w:r>
              <w:t>8827.43</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32</w:t>
            </w:r>
          </w:p>
        </w:tc>
        <w:tc>
          <w:tcPr>
            <w:tcW w:w="3402" w:type="dxa"/>
            <w:vAlign w:val="center"/>
          </w:tcPr>
          <w:p>
            <w:pPr>
              <w:pStyle w:val="20"/>
            </w:pPr>
            <w:r>
              <w:t>年初财政拨款结转和结余</w:t>
            </w:r>
          </w:p>
        </w:tc>
        <w:tc>
          <w:tcPr>
            <w:tcW w:w="1474" w:type="dxa"/>
            <w:vAlign w:val="center"/>
          </w:tcPr>
          <w:p>
            <w:pPr>
              <w:pStyle w:val="19"/>
            </w:pPr>
            <w:r>
              <w:t>470.37</w:t>
            </w: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33</w:t>
            </w:r>
          </w:p>
        </w:tc>
        <w:tc>
          <w:tcPr>
            <w:tcW w:w="3402" w:type="dxa"/>
            <w:vAlign w:val="center"/>
          </w:tcPr>
          <w:p>
            <w:pPr>
              <w:pStyle w:val="20"/>
            </w:pPr>
            <w:r>
              <w:t>一、一般公共预算拨款</w:t>
            </w:r>
          </w:p>
        </w:tc>
        <w:tc>
          <w:tcPr>
            <w:tcW w:w="1474" w:type="dxa"/>
            <w:vAlign w:val="center"/>
          </w:tcPr>
          <w:p>
            <w:pPr>
              <w:pStyle w:val="19"/>
            </w:pPr>
            <w:r>
              <w:t>470.37</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2"/>
            </w:pPr>
            <w:r>
              <w:t>收入总计</w:t>
            </w:r>
          </w:p>
        </w:tc>
        <w:tc>
          <w:tcPr>
            <w:tcW w:w="1474" w:type="dxa"/>
            <w:vAlign w:val="center"/>
          </w:tcPr>
          <w:p>
            <w:pPr>
              <w:pStyle w:val="23"/>
            </w:pPr>
            <w:r>
              <w:t>8827.43</w:t>
            </w:r>
          </w:p>
        </w:tc>
        <w:tc>
          <w:tcPr>
            <w:tcW w:w="3402" w:type="dxa"/>
            <w:vAlign w:val="center"/>
          </w:tcPr>
          <w:p>
            <w:pPr>
              <w:pStyle w:val="22"/>
            </w:pPr>
            <w:r>
              <w:t>支出总计</w:t>
            </w:r>
          </w:p>
        </w:tc>
        <w:tc>
          <w:tcPr>
            <w:tcW w:w="1474" w:type="dxa"/>
            <w:vAlign w:val="center"/>
          </w:tcPr>
          <w:p>
            <w:pPr>
              <w:pStyle w:val="23"/>
            </w:pPr>
            <w:r>
              <w:t>8827.43</w:t>
            </w:r>
          </w:p>
        </w:tc>
        <w:tc>
          <w:tcPr>
            <w:tcW w:w="1474" w:type="dxa"/>
            <w:vAlign w:val="center"/>
          </w:tcPr>
          <w:p>
            <w:pPr>
              <w:pStyle w:val="23"/>
            </w:pPr>
            <w:r>
              <w:t>8827.43</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8827.43</w:t>
            </w:r>
          </w:p>
        </w:tc>
        <w:tc>
          <w:tcPr>
            <w:tcW w:w="2551" w:type="dxa"/>
            <w:vAlign w:val="center"/>
          </w:tcPr>
          <w:p>
            <w:pPr>
              <w:pStyle w:val="23"/>
            </w:pPr>
            <w:r>
              <w:t>946.57</w:t>
            </w:r>
          </w:p>
        </w:tc>
        <w:tc>
          <w:tcPr>
            <w:tcW w:w="2551" w:type="dxa"/>
            <w:vAlign w:val="center"/>
          </w:tcPr>
          <w:p>
            <w:pPr>
              <w:pStyle w:val="23"/>
            </w:pPr>
            <w:r>
              <w:t>7880.86</w:t>
            </w:r>
          </w:p>
        </w:tc>
      </w:tr>
      <w:tr>
        <w:trPr>
          <w:trHeight w:val="369"/>
        </w:trPr>
        <w:tc>
          <w:tcPr>
            <w:tcW w:w="850" w:type="dxa"/>
            <w:vAlign w:val="center"/>
          </w:tcPr>
          <w:p>
            <w:pPr>
              <w:pStyle w:val="21"/>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7796.06</w:t>
            </w:r>
          </w:p>
        </w:tc>
        <w:tc>
          <w:tcPr>
            <w:tcW w:w="2551" w:type="dxa"/>
            <w:vAlign w:val="center"/>
          </w:tcPr>
          <w:p>
            <w:pPr>
              <w:pStyle w:val="19"/>
            </w:pPr>
            <w:r>
              <w:t>877.20</w:t>
            </w:r>
          </w:p>
        </w:tc>
        <w:tc>
          <w:tcPr>
            <w:tcW w:w="2551" w:type="dxa"/>
            <w:vAlign w:val="center"/>
          </w:tcPr>
          <w:p>
            <w:pPr>
              <w:pStyle w:val="19"/>
            </w:pPr>
            <w:r>
              <w:t>6918.86</w:t>
            </w:r>
          </w:p>
        </w:tc>
      </w:tr>
      <w:tr>
        <w:trPr>
          <w:trHeight w:val="369"/>
        </w:trPr>
        <w:tc>
          <w:tcPr>
            <w:tcW w:w="850" w:type="dxa"/>
            <w:vAlign w:val="center"/>
          </w:tcPr>
          <w:p>
            <w:pPr>
              <w:pStyle w:val="21"/>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145.01</w:t>
            </w:r>
          </w:p>
        </w:tc>
        <w:tc>
          <w:tcPr>
            <w:tcW w:w="2551" w:type="dxa"/>
            <w:vAlign w:val="center"/>
          </w:tcPr>
          <w:p>
            <w:pPr>
              <w:pStyle w:val="19"/>
            </w:pPr>
            <w:r>
              <w:t>145.01</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81.67</w:t>
            </w:r>
          </w:p>
        </w:tc>
        <w:tc>
          <w:tcPr>
            <w:tcW w:w="2551" w:type="dxa"/>
            <w:vAlign w:val="center"/>
          </w:tcPr>
          <w:p>
            <w:pPr>
              <w:pStyle w:val="19"/>
            </w:pPr>
            <w:r>
              <w:t>81.67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60.62</w:t>
            </w:r>
          </w:p>
        </w:tc>
        <w:tc>
          <w:tcPr>
            <w:tcW w:w="2551" w:type="dxa"/>
            <w:vAlign w:val="center"/>
          </w:tcPr>
          <w:p>
            <w:pPr>
              <w:pStyle w:val="19"/>
            </w:pPr>
            <w:r>
              <w:t>60.62</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2080506</w:t>
            </w:r>
          </w:p>
        </w:tc>
        <w:tc>
          <w:tcPr>
            <w:tcW w:w="4535" w:type="dxa"/>
            <w:vAlign w:val="center"/>
          </w:tcPr>
          <w:p>
            <w:pPr>
              <w:pStyle w:val="20"/>
            </w:pPr>
            <w:r>
              <w:t>机关事业单位职业年金缴费支出</w:t>
            </w:r>
          </w:p>
        </w:tc>
        <w:tc>
          <w:tcPr>
            <w:tcW w:w="2551" w:type="dxa"/>
            <w:vAlign w:val="center"/>
          </w:tcPr>
          <w:p>
            <w:pPr>
              <w:pStyle w:val="19"/>
            </w:pPr>
            <w:r>
              <w:t>2.72</w:t>
            </w:r>
          </w:p>
        </w:tc>
        <w:tc>
          <w:tcPr>
            <w:tcW w:w="2551" w:type="dxa"/>
            <w:vAlign w:val="center"/>
          </w:tcPr>
          <w:p>
            <w:pPr>
              <w:pStyle w:val="19"/>
            </w:pPr>
            <w:r>
              <w:t>2.72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20808</w:t>
            </w:r>
          </w:p>
        </w:tc>
        <w:tc>
          <w:tcPr>
            <w:tcW w:w="4535" w:type="dxa"/>
            <w:vAlign w:val="center"/>
          </w:tcPr>
          <w:p>
            <w:pPr>
              <w:pStyle w:val="20"/>
            </w:pPr>
            <w:r>
              <w:t>抚恤</w:t>
            </w:r>
          </w:p>
        </w:tc>
        <w:tc>
          <w:tcPr>
            <w:tcW w:w="2551" w:type="dxa"/>
            <w:vAlign w:val="center"/>
          </w:tcPr>
          <w:p>
            <w:pPr>
              <w:pStyle w:val="19"/>
            </w:pPr>
            <w:r>
              <w:t>5012.90</w:t>
            </w:r>
          </w:p>
        </w:tc>
        <w:tc>
          <w:tcPr>
            <w:tcW w:w="2551" w:type="dxa"/>
            <w:vAlign w:val="center"/>
          </w:tcPr>
          <w:p>
            <w:pPr>
              <w:pStyle w:val="19"/>
            </w:pPr>
          </w:p>
        </w:tc>
        <w:tc>
          <w:tcPr>
            <w:tcW w:w="2551" w:type="dxa"/>
            <w:vAlign w:val="center"/>
          </w:tcPr>
          <w:p>
            <w:pPr>
              <w:pStyle w:val="19"/>
            </w:pPr>
            <w:r>
              <w:t>5012.90</w:t>
            </w:r>
          </w:p>
        </w:tc>
      </w:tr>
      <w:tr>
        <w:trPr>
          <w:trHeight w:val="369"/>
        </w:trPr>
        <w:tc>
          <w:tcPr>
            <w:tcW w:w="850" w:type="dxa"/>
            <w:vAlign w:val="center"/>
          </w:tcPr>
          <w:p>
            <w:pPr>
              <w:pStyle w:val="21"/>
            </w:pPr>
            <w:r>
              <w:t>8</w:t>
            </w:r>
          </w:p>
        </w:tc>
        <w:tc>
          <w:tcPr>
            <w:tcW w:w="1191" w:type="dxa"/>
            <w:vAlign w:val="center"/>
          </w:tcPr>
          <w:p>
            <w:pPr>
              <w:pStyle w:val="20"/>
            </w:pPr>
            <w:r>
              <w:t>2080801</w:t>
            </w:r>
          </w:p>
        </w:tc>
        <w:tc>
          <w:tcPr>
            <w:tcW w:w="4535" w:type="dxa"/>
            <w:vAlign w:val="center"/>
          </w:tcPr>
          <w:p>
            <w:pPr>
              <w:pStyle w:val="20"/>
            </w:pPr>
            <w:r>
              <w:t>死亡抚恤</w:t>
            </w:r>
          </w:p>
        </w:tc>
        <w:tc>
          <w:tcPr>
            <w:tcW w:w="2551" w:type="dxa"/>
            <w:vAlign w:val="center"/>
          </w:tcPr>
          <w:p>
            <w:pPr>
              <w:pStyle w:val="19"/>
            </w:pPr>
            <w:r>
              <w:t>107.00</w:t>
            </w:r>
          </w:p>
        </w:tc>
        <w:tc>
          <w:tcPr>
            <w:tcW w:w="2551" w:type="dxa"/>
            <w:vAlign w:val="center"/>
          </w:tcPr>
          <w:p>
            <w:pPr>
              <w:pStyle w:val="19"/>
            </w:pPr>
          </w:p>
        </w:tc>
        <w:tc>
          <w:tcPr>
            <w:tcW w:w="2551" w:type="dxa"/>
            <w:vAlign w:val="center"/>
          </w:tcPr>
          <w:p>
            <w:pPr>
              <w:pStyle w:val="19"/>
            </w:pPr>
            <w:r>
              <w:t>107.00</w:t>
            </w:r>
          </w:p>
        </w:tc>
      </w:tr>
      <w:tr>
        <w:trPr>
          <w:trHeight w:val="369"/>
        </w:trPr>
        <w:tc>
          <w:tcPr>
            <w:tcW w:w="850" w:type="dxa"/>
            <w:vAlign w:val="center"/>
          </w:tcPr>
          <w:p>
            <w:pPr>
              <w:pStyle w:val="21"/>
            </w:pPr>
            <w:r>
              <w:t>9</w:t>
            </w:r>
          </w:p>
        </w:tc>
        <w:tc>
          <w:tcPr>
            <w:tcW w:w="1191" w:type="dxa"/>
            <w:vAlign w:val="center"/>
          </w:tcPr>
          <w:p>
            <w:pPr>
              <w:pStyle w:val="20"/>
            </w:pPr>
            <w:r>
              <w:t>2080802</w:t>
            </w:r>
          </w:p>
        </w:tc>
        <w:tc>
          <w:tcPr>
            <w:tcW w:w="4535" w:type="dxa"/>
            <w:vAlign w:val="center"/>
          </w:tcPr>
          <w:p>
            <w:pPr>
              <w:pStyle w:val="20"/>
            </w:pPr>
            <w:r>
              <w:t>伤残抚恤</w:t>
            </w:r>
          </w:p>
        </w:tc>
        <w:tc>
          <w:tcPr>
            <w:tcW w:w="2551" w:type="dxa"/>
            <w:vAlign w:val="center"/>
          </w:tcPr>
          <w:p>
            <w:pPr>
              <w:pStyle w:val="19"/>
            </w:pPr>
            <w:r>
              <w:t>581.00</w:t>
            </w:r>
          </w:p>
        </w:tc>
        <w:tc>
          <w:tcPr>
            <w:tcW w:w="2551" w:type="dxa"/>
            <w:vAlign w:val="center"/>
          </w:tcPr>
          <w:p>
            <w:pPr>
              <w:pStyle w:val="19"/>
            </w:pPr>
          </w:p>
        </w:tc>
        <w:tc>
          <w:tcPr>
            <w:tcW w:w="2551" w:type="dxa"/>
            <w:vAlign w:val="center"/>
          </w:tcPr>
          <w:p>
            <w:pPr>
              <w:pStyle w:val="19"/>
            </w:pPr>
            <w:r>
              <w:t>581.00</w:t>
            </w:r>
          </w:p>
        </w:tc>
      </w:tr>
      <w:tr>
        <w:trPr>
          <w:trHeight w:val="369"/>
        </w:trPr>
        <w:tc>
          <w:tcPr>
            <w:tcW w:w="850" w:type="dxa"/>
            <w:vAlign w:val="center"/>
          </w:tcPr>
          <w:p>
            <w:pPr>
              <w:pStyle w:val="21"/>
            </w:pPr>
            <w:r>
              <w:t>10</w:t>
            </w:r>
          </w:p>
        </w:tc>
        <w:tc>
          <w:tcPr>
            <w:tcW w:w="1191" w:type="dxa"/>
            <w:vAlign w:val="center"/>
          </w:tcPr>
          <w:p>
            <w:pPr>
              <w:pStyle w:val="20"/>
            </w:pPr>
            <w:r>
              <w:t>2080803</w:t>
            </w:r>
          </w:p>
        </w:tc>
        <w:tc>
          <w:tcPr>
            <w:tcW w:w="4535" w:type="dxa"/>
            <w:vAlign w:val="center"/>
          </w:tcPr>
          <w:p>
            <w:pPr>
              <w:pStyle w:val="20"/>
            </w:pPr>
            <w:r>
              <w:t>在乡复员、退伍军人生活补助</w:t>
            </w:r>
          </w:p>
        </w:tc>
        <w:tc>
          <w:tcPr>
            <w:tcW w:w="2551" w:type="dxa"/>
            <w:vAlign w:val="center"/>
          </w:tcPr>
          <w:p>
            <w:pPr>
              <w:pStyle w:val="19"/>
            </w:pPr>
            <w:r>
              <w:t>2892.00</w:t>
            </w:r>
          </w:p>
        </w:tc>
        <w:tc>
          <w:tcPr>
            <w:tcW w:w="2551" w:type="dxa"/>
            <w:vAlign w:val="center"/>
          </w:tcPr>
          <w:p>
            <w:pPr>
              <w:pStyle w:val="19"/>
            </w:pPr>
          </w:p>
        </w:tc>
        <w:tc>
          <w:tcPr>
            <w:tcW w:w="2551" w:type="dxa"/>
            <w:vAlign w:val="center"/>
          </w:tcPr>
          <w:p>
            <w:pPr>
              <w:pStyle w:val="19"/>
            </w:pPr>
            <w:r>
              <w:t>2892.00</w:t>
            </w:r>
          </w:p>
        </w:tc>
      </w:tr>
      <w:tr>
        <w:trPr>
          <w:trHeight w:val="369"/>
        </w:trPr>
        <w:tc>
          <w:tcPr>
            <w:tcW w:w="850" w:type="dxa"/>
            <w:vAlign w:val="center"/>
          </w:tcPr>
          <w:p>
            <w:pPr>
              <w:pStyle w:val="21"/>
            </w:pPr>
            <w:r>
              <w:t>11</w:t>
            </w:r>
          </w:p>
        </w:tc>
        <w:tc>
          <w:tcPr>
            <w:tcW w:w="1191" w:type="dxa"/>
            <w:vAlign w:val="center"/>
          </w:tcPr>
          <w:p>
            <w:pPr>
              <w:pStyle w:val="20"/>
            </w:pPr>
            <w:r>
              <w:t>2080805</w:t>
            </w:r>
          </w:p>
        </w:tc>
        <w:tc>
          <w:tcPr>
            <w:tcW w:w="4535" w:type="dxa"/>
            <w:vAlign w:val="center"/>
          </w:tcPr>
          <w:p>
            <w:pPr>
              <w:pStyle w:val="20"/>
            </w:pPr>
            <w:r>
              <w:t>义务兵优待</w:t>
            </w:r>
          </w:p>
        </w:tc>
        <w:tc>
          <w:tcPr>
            <w:tcW w:w="2551" w:type="dxa"/>
            <w:vAlign w:val="center"/>
          </w:tcPr>
          <w:p>
            <w:pPr>
              <w:pStyle w:val="19"/>
            </w:pPr>
            <w:r>
              <w:t>1109.30</w:t>
            </w:r>
          </w:p>
        </w:tc>
        <w:tc>
          <w:tcPr>
            <w:tcW w:w="2551" w:type="dxa"/>
            <w:vAlign w:val="center"/>
          </w:tcPr>
          <w:p>
            <w:pPr>
              <w:pStyle w:val="19"/>
            </w:pPr>
          </w:p>
        </w:tc>
        <w:tc>
          <w:tcPr>
            <w:tcW w:w="2551" w:type="dxa"/>
            <w:vAlign w:val="center"/>
          </w:tcPr>
          <w:p>
            <w:pPr>
              <w:pStyle w:val="19"/>
            </w:pPr>
            <w:r>
              <w:t>1109.30</w:t>
            </w:r>
          </w:p>
        </w:tc>
      </w:tr>
      <w:tr>
        <w:trPr>
          <w:trHeight w:val="369"/>
        </w:trPr>
        <w:tc>
          <w:tcPr>
            <w:tcW w:w="850" w:type="dxa"/>
            <w:vAlign w:val="center"/>
          </w:tcPr>
          <w:p>
            <w:pPr>
              <w:pStyle w:val="21"/>
            </w:pPr>
            <w:r>
              <w:t>12</w:t>
            </w:r>
          </w:p>
        </w:tc>
        <w:tc>
          <w:tcPr>
            <w:tcW w:w="1191" w:type="dxa"/>
            <w:vAlign w:val="center"/>
          </w:tcPr>
          <w:p>
            <w:pPr>
              <w:pStyle w:val="20"/>
            </w:pPr>
            <w:r>
              <w:t>2080807</w:t>
            </w:r>
          </w:p>
        </w:tc>
        <w:tc>
          <w:tcPr>
            <w:tcW w:w="4535" w:type="dxa"/>
            <w:vAlign w:val="center"/>
          </w:tcPr>
          <w:p>
            <w:pPr>
              <w:pStyle w:val="20"/>
            </w:pPr>
            <w:r>
              <w:t>光荣院</w:t>
            </w:r>
          </w:p>
        </w:tc>
        <w:tc>
          <w:tcPr>
            <w:tcW w:w="2551" w:type="dxa"/>
            <w:vAlign w:val="center"/>
          </w:tcPr>
          <w:p>
            <w:pPr>
              <w:pStyle w:val="19"/>
            </w:pPr>
            <w:r>
              <w:t>33.60</w:t>
            </w:r>
          </w:p>
        </w:tc>
        <w:tc>
          <w:tcPr>
            <w:tcW w:w="2551" w:type="dxa"/>
            <w:vAlign w:val="center"/>
          </w:tcPr>
          <w:p>
            <w:pPr>
              <w:pStyle w:val="19"/>
            </w:pPr>
          </w:p>
        </w:tc>
        <w:tc>
          <w:tcPr>
            <w:tcW w:w="2551" w:type="dxa"/>
            <w:vAlign w:val="center"/>
          </w:tcPr>
          <w:p>
            <w:pPr>
              <w:pStyle w:val="19"/>
            </w:pPr>
            <w:r>
              <w:t>33.60</w:t>
            </w:r>
          </w:p>
        </w:tc>
      </w:tr>
      <w:tr>
        <w:trPr>
          <w:trHeight w:val="369"/>
        </w:trPr>
        <w:tc>
          <w:tcPr>
            <w:tcW w:w="850" w:type="dxa"/>
            <w:vAlign w:val="center"/>
          </w:tcPr>
          <w:p>
            <w:pPr>
              <w:pStyle w:val="21"/>
            </w:pPr>
            <w:r>
              <w:t>13</w:t>
            </w:r>
          </w:p>
        </w:tc>
        <w:tc>
          <w:tcPr>
            <w:tcW w:w="1191" w:type="dxa"/>
            <w:vAlign w:val="center"/>
          </w:tcPr>
          <w:p>
            <w:pPr>
              <w:pStyle w:val="20"/>
            </w:pPr>
            <w:r>
              <w:t>2080899</w:t>
            </w:r>
          </w:p>
        </w:tc>
        <w:tc>
          <w:tcPr>
            <w:tcW w:w="4535" w:type="dxa"/>
            <w:vAlign w:val="center"/>
          </w:tcPr>
          <w:p>
            <w:pPr>
              <w:pStyle w:val="20"/>
            </w:pPr>
            <w:r>
              <w:t>其他优抚支出</w:t>
            </w:r>
          </w:p>
        </w:tc>
        <w:tc>
          <w:tcPr>
            <w:tcW w:w="2551" w:type="dxa"/>
            <w:vAlign w:val="center"/>
          </w:tcPr>
          <w:p>
            <w:pPr>
              <w:pStyle w:val="19"/>
            </w:pPr>
            <w:r>
              <w:t>290.00</w:t>
            </w:r>
          </w:p>
        </w:tc>
        <w:tc>
          <w:tcPr>
            <w:tcW w:w="2551" w:type="dxa"/>
            <w:vAlign w:val="center"/>
          </w:tcPr>
          <w:p>
            <w:pPr>
              <w:pStyle w:val="19"/>
            </w:pPr>
          </w:p>
        </w:tc>
        <w:tc>
          <w:tcPr>
            <w:tcW w:w="2551" w:type="dxa"/>
            <w:vAlign w:val="center"/>
          </w:tcPr>
          <w:p>
            <w:pPr>
              <w:pStyle w:val="19"/>
            </w:pPr>
            <w:r>
              <w:t>290.00</w:t>
            </w:r>
          </w:p>
        </w:tc>
      </w:tr>
      <w:tr>
        <w:trPr>
          <w:trHeight w:val="369"/>
        </w:trPr>
        <w:tc>
          <w:tcPr>
            <w:tcW w:w="850" w:type="dxa"/>
            <w:vAlign w:val="center"/>
          </w:tcPr>
          <w:p>
            <w:pPr>
              <w:pStyle w:val="21"/>
            </w:pPr>
            <w:r>
              <w:t>14</w:t>
            </w:r>
          </w:p>
        </w:tc>
        <w:tc>
          <w:tcPr>
            <w:tcW w:w="1191" w:type="dxa"/>
            <w:vAlign w:val="center"/>
          </w:tcPr>
          <w:p>
            <w:pPr>
              <w:pStyle w:val="20"/>
            </w:pPr>
            <w:r>
              <w:t>20809</w:t>
            </w:r>
          </w:p>
        </w:tc>
        <w:tc>
          <w:tcPr>
            <w:tcW w:w="4535" w:type="dxa"/>
            <w:vAlign w:val="center"/>
          </w:tcPr>
          <w:p>
            <w:pPr>
              <w:pStyle w:val="20"/>
            </w:pPr>
            <w:r>
              <w:t>退役安置</w:t>
            </w:r>
          </w:p>
        </w:tc>
        <w:tc>
          <w:tcPr>
            <w:tcW w:w="2551" w:type="dxa"/>
            <w:vAlign w:val="center"/>
          </w:tcPr>
          <w:p>
            <w:pPr>
              <w:pStyle w:val="19"/>
            </w:pPr>
            <w:r>
              <w:t>1857.96</w:t>
            </w:r>
          </w:p>
        </w:tc>
        <w:tc>
          <w:tcPr>
            <w:tcW w:w="2551" w:type="dxa"/>
            <w:vAlign w:val="center"/>
          </w:tcPr>
          <w:p>
            <w:pPr>
              <w:pStyle w:val="19"/>
            </w:pPr>
          </w:p>
        </w:tc>
        <w:tc>
          <w:tcPr>
            <w:tcW w:w="2551" w:type="dxa"/>
            <w:vAlign w:val="center"/>
          </w:tcPr>
          <w:p>
            <w:pPr>
              <w:pStyle w:val="19"/>
            </w:pPr>
            <w:r>
              <w:t>1857.96</w:t>
            </w:r>
          </w:p>
        </w:tc>
      </w:tr>
      <w:tr>
        <w:trPr>
          <w:trHeight w:val="369"/>
        </w:trPr>
        <w:tc>
          <w:tcPr>
            <w:tcW w:w="850" w:type="dxa"/>
            <w:vAlign w:val="center"/>
          </w:tcPr>
          <w:p>
            <w:pPr>
              <w:pStyle w:val="21"/>
            </w:pPr>
            <w:r>
              <w:t>15</w:t>
            </w:r>
          </w:p>
        </w:tc>
        <w:tc>
          <w:tcPr>
            <w:tcW w:w="1191" w:type="dxa"/>
            <w:vAlign w:val="center"/>
          </w:tcPr>
          <w:p>
            <w:pPr>
              <w:pStyle w:val="20"/>
            </w:pPr>
            <w:r>
              <w:t>2080901</w:t>
            </w:r>
          </w:p>
        </w:tc>
        <w:tc>
          <w:tcPr>
            <w:tcW w:w="4535" w:type="dxa"/>
            <w:vAlign w:val="center"/>
          </w:tcPr>
          <w:p>
            <w:pPr>
              <w:pStyle w:val="20"/>
            </w:pPr>
            <w:r>
              <w:t>退役士兵安置</w:t>
            </w:r>
          </w:p>
        </w:tc>
        <w:tc>
          <w:tcPr>
            <w:tcW w:w="2551" w:type="dxa"/>
            <w:vAlign w:val="center"/>
          </w:tcPr>
          <w:p>
            <w:pPr>
              <w:pStyle w:val="19"/>
            </w:pPr>
            <w:r>
              <w:t>783.00</w:t>
            </w:r>
          </w:p>
        </w:tc>
        <w:tc>
          <w:tcPr>
            <w:tcW w:w="2551" w:type="dxa"/>
            <w:vAlign w:val="center"/>
          </w:tcPr>
          <w:p>
            <w:pPr>
              <w:pStyle w:val="19"/>
            </w:pPr>
          </w:p>
        </w:tc>
        <w:tc>
          <w:tcPr>
            <w:tcW w:w="2551" w:type="dxa"/>
            <w:vAlign w:val="center"/>
          </w:tcPr>
          <w:p>
            <w:pPr>
              <w:pStyle w:val="19"/>
            </w:pPr>
            <w:r>
              <w:t>783.00</w:t>
            </w:r>
          </w:p>
        </w:tc>
      </w:tr>
      <w:tr>
        <w:trPr>
          <w:trHeight w:val="369"/>
        </w:trPr>
        <w:tc>
          <w:tcPr>
            <w:tcW w:w="850" w:type="dxa"/>
            <w:vAlign w:val="center"/>
          </w:tcPr>
          <w:p>
            <w:pPr>
              <w:pStyle w:val="21"/>
            </w:pPr>
            <w:r>
              <w:t>16</w:t>
            </w:r>
          </w:p>
        </w:tc>
        <w:tc>
          <w:tcPr>
            <w:tcW w:w="1191" w:type="dxa"/>
            <w:vAlign w:val="center"/>
          </w:tcPr>
          <w:p>
            <w:pPr>
              <w:pStyle w:val="20"/>
            </w:pPr>
            <w:r>
              <w:t>2080902</w:t>
            </w:r>
          </w:p>
        </w:tc>
        <w:tc>
          <w:tcPr>
            <w:tcW w:w="4535" w:type="dxa"/>
            <w:vAlign w:val="center"/>
          </w:tcPr>
          <w:p>
            <w:pPr>
              <w:pStyle w:val="20"/>
            </w:pPr>
            <w:r>
              <w:t>军队移交政府的离退休人员安置</w:t>
            </w:r>
          </w:p>
        </w:tc>
        <w:tc>
          <w:tcPr>
            <w:tcW w:w="2551" w:type="dxa"/>
            <w:vAlign w:val="center"/>
          </w:tcPr>
          <w:p>
            <w:pPr>
              <w:pStyle w:val="19"/>
            </w:pPr>
            <w:r>
              <w:t>261.08</w:t>
            </w:r>
          </w:p>
        </w:tc>
        <w:tc>
          <w:tcPr>
            <w:tcW w:w="2551" w:type="dxa"/>
            <w:vAlign w:val="center"/>
          </w:tcPr>
          <w:p>
            <w:pPr>
              <w:pStyle w:val="19"/>
            </w:pPr>
          </w:p>
        </w:tc>
        <w:tc>
          <w:tcPr>
            <w:tcW w:w="2551" w:type="dxa"/>
            <w:vAlign w:val="center"/>
          </w:tcPr>
          <w:p>
            <w:pPr>
              <w:pStyle w:val="19"/>
            </w:pPr>
            <w:r>
              <w:t>261.08</w:t>
            </w:r>
          </w:p>
        </w:tc>
      </w:tr>
      <w:tr>
        <w:trPr>
          <w:trHeight w:val="369"/>
        </w:trPr>
        <w:tc>
          <w:tcPr>
            <w:tcW w:w="850" w:type="dxa"/>
            <w:vAlign w:val="center"/>
          </w:tcPr>
          <w:p>
            <w:pPr>
              <w:pStyle w:val="21"/>
            </w:pPr>
            <w:r>
              <w:t>17</w:t>
            </w:r>
          </w:p>
        </w:tc>
        <w:tc>
          <w:tcPr>
            <w:tcW w:w="1191" w:type="dxa"/>
            <w:vAlign w:val="center"/>
          </w:tcPr>
          <w:p>
            <w:pPr>
              <w:pStyle w:val="20"/>
            </w:pPr>
            <w:r>
              <w:t>2080903</w:t>
            </w:r>
          </w:p>
        </w:tc>
        <w:tc>
          <w:tcPr>
            <w:tcW w:w="4535" w:type="dxa"/>
            <w:vAlign w:val="center"/>
          </w:tcPr>
          <w:p>
            <w:pPr>
              <w:pStyle w:val="20"/>
            </w:pPr>
            <w:r>
              <w:t>军队移交政府离退休干部管理机构</w:t>
            </w:r>
          </w:p>
        </w:tc>
        <w:tc>
          <w:tcPr>
            <w:tcW w:w="2551" w:type="dxa"/>
            <w:vAlign w:val="center"/>
          </w:tcPr>
          <w:p>
            <w:pPr>
              <w:pStyle w:val="19"/>
            </w:pPr>
            <w:r>
              <w:t>48.09</w:t>
            </w:r>
          </w:p>
        </w:tc>
        <w:tc>
          <w:tcPr>
            <w:tcW w:w="2551" w:type="dxa"/>
            <w:vAlign w:val="center"/>
          </w:tcPr>
          <w:p>
            <w:pPr>
              <w:pStyle w:val="19"/>
            </w:pPr>
          </w:p>
        </w:tc>
        <w:tc>
          <w:tcPr>
            <w:tcW w:w="2551" w:type="dxa"/>
            <w:vAlign w:val="center"/>
          </w:tcPr>
          <w:p>
            <w:pPr>
              <w:pStyle w:val="19"/>
            </w:pPr>
            <w:r>
              <w:t>48.09</w:t>
            </w:r>
          </w:p>
        </w:tc>
      </w:tr>
      <w:tr>
        <w:trPr>
          <w:trHeight w:val="369"/>
        </w:trPr>
        <w:tc>
          <w:tcPr>
            <w:tcW w:w="850" w:type="dxa"/>
            <w:vAlign w:val="center"/>
          </w:tcPr>
          <w:p>
            <w:pPr>
              <w:pStyle w:val="21"/>
            </w:pPr>
            <w:r>
              <w:t>18</w:t>
            </w:r>
          </w:p>
        </w:tc>
        <w:tc>
          <w:tcPr>
            <w:tcW w:w="1191" w:type="dxa"/>
            <w:vAlign w:val="center"/>
          </w:tcPr>
          <w:p>
            <w:pPr>
              <w:pStyle w:val="20"/>
            </w:pPr>
            <w:r>
              <w:t>2080904</w:t>
            </w:r>
          </w:p>
        </w:tc>
        <w:tc>
          <w:tcPr>
            <w:tcW w:w="4535" w:type="dxa"/>
            <w:vAlign w:val="center"/>
          </w:tcPr>
          <w:p>
            <w:pPr>
              <w:pStyle w:val="20"/>
            </w:pPr>
            <w:r>
              <w:t>退役士兵管理教育</w:t>
            </w:r>
          </w:p>
        </w:tc>
        <w:tc>
          <w:tcPr>
            <w:tcW w:w="2551" w:type="dxa"/>
            <w:vAlign w:val="center"/>
          </w:tcPr>
          <w:p>
            <w:pPr>
              <w:pStyle w:val="19"/>
            </w:pPr>
            <w:r>
              <w:t>39.12</w:t>
            </w:r>
          </w:p>
        </w:tc>
        <w:tc>
          <w:tcPr>
            <w:tcW w:w="2551" w:type="dxa"/>
            <w:vAlign w:val="center"/>
          </w:tcPr>
          <w:p>
            <w:pPr>
              <w:pStyle w:val="19"/>
            </w:pPr>
          </w:p>
        </w:tc>
        <w:tc>
          <w:tcPr>
            <w:tcW w:w="2551" w:type="dxa"/>
            <w:vAlign w:val="center"/>
          </w:tcPr>
          <w:p>
            <w:pPr>
              <w:pStyle w:val="19"/>
            </w:pPr>
            <w:r>
              <w:t>39.12</w:t>
            </w:r>
          </w:p>
        </w:tc>
      </w:tr>
      <w:tr>
        <w:trPr>
          <w:trHeight w:val="369"/>
        </w:trPr>
        <w:tc>
          <w:tcPr>
            <w:tcW w:w="850" w:type="dxa"/>
            <w:vAlign w:val="center"/>
          </w:tcPr>
          <w:p>
            <w:pPr>
              <w:pStyle w:val="21"/>
            </w:pPr>
            <w:r>
              <w:t>19</w:t>
            </w:r>
          </w:p>
        </w:tc>
        <w:tc>
          <w:tcPr>
            <w:tcW w:w="1191" w:type="dxa"/>
            <w:vAlign w:val="center"/>
          </w:tcPr>
          <w:p>
            <w:pPr>
              <w:pStyle w:val="20"/>
            </w:pPr>
            <w:r>
              <w:t>2080905</w:t>
            </w:r>
          </w:p>
        </w:tc>
        <w:tc>
          <w:tcPr>
            <w:tcW w:w="4535" w:type="dxa"/>
            <w:vAlign w:val="center"/>
          </w:tcPr>
          <w:p>
            <w:pPr>
              <w:pStyle w:val="20"/>
            </w:pPr>
            <w:r>
              <w:t>军队转业干部安置</w:t>
            </w:r>
          </w:p>
        </w:tc>
        <w:tc>
          <w:tcPr>
            <w:tcW w:w="2551" w:type="dxa"/>
            <w:vAlign w:val="center"/>
          </w:tcPr>
          <w:p>
            <w:pPr>
              <w:pStyle w:val="19"/>
            </w:pPr>
            <w:r>
              <w:t>580.77</w:t>
            </w:r>
          </w:p>
        </w:tc>
        <w:tc>
          <w:tcPr>
            <w:tcW w:w="2551" w:type="dxa"/>
            <w:vAlign w:val="center"/>
          </w:tcPr>
          <w:p>
            <w:pPr>
              <w:pStyle w:val="19"/>
            </w:pPr>
          </w:p>
        </w:tc>
        <w:tc>
          <w:tcPr>
            <w:tcW w:w="2551" w:type="dxa"/>
            <w:vAlign w:val="center"/>
          </w:tcPr>
          <w:p>
            <w:pPr>
              <w:pStyle w:val="19"/>
            </w:pPr>
            <w:r>
              <w:t>580.77</w:t>
            </w:r>
          </w:p>
        </w:tc>
      </w:tr>
      <w:tr>
        <w:trPr>
          <w:trHeight w:val="369"/>
        </w:trPr>
        <w:tc>
          <w:tcPr>
            <w:tcW w:w="850" w:type="dxa"/>
            <w:vAlign w:val="center"/>
          </w:tcPr>
          <w:p>
            <w:pPr>
              <w:pStyle w:val="21"/>
            </w:pPr>
            <w:r>
              <w:t>20</w:t>
            </w:r>
          </w:p>
        </w:tc>
        <w:tc>
          <w:tcPr>
            <w:tcW w:w="1191" w:type="dxa"/>
            <w:vAlign w:val="center"/>
          </w:tcPr>
          <w:p>
            <w:pPr>
              <w:pStyle w:val="20"/>
            </w:pPr>
            <w:r>
              <w:t>2080999</w:t>
            </w:r>
          </w:p>
        </w:tc>
        <w:tc>
          <w:tcPr>
            <w:tcW w:w="4535" w:type="dxa"/>
            <w:vAlign w:val="center"/>
          </w:tcPr>
          <w:p>
            <w:pPr>
              <w:pStyle w:val="20"/>
            </w:pPr>
            <w:r>
              <w:t>其他退役安置支出</w:t>
            </w:r>
          </w:p>
        </w:tc>
        <w:tc>
          <w:tcPr>
            <w:tcW w:w="2551" w:type="dxa"/>
            <w:vAlign w:val="center"/>
          </w:tcPr>
          <w:p>
            <w:pPr>
              <w:pStyle w:val="19"/>
            </w:pPr>
            <w:r>
              <w:t>145.90</w:t>
            </w:r>
          </w:p>
        </w:tc>
        <w:tc>
          <w:tcPr>
            <w:tcW w:w="2551" w:type="dxa"/>
            <w:vAlign w:val="center"/>
          </w:tcPr>
          <w:p>
            <w:pPr>
              <w:pStyle w:val="19"/>
            </w:pPr>
          </w:p>
        </w:tc>
        <w:tc>
          <w:tcPr>
            <w:tcW w:w="2551" w:type="dxa"/>
            <w:vAlign w:val="center"/>
          </w:tcPr>
          <w:p>
            <w:pPr>
              <w:pStyle w:val="19"/>
            </w:pPr>
            <w:r>
              <w:t>145.90</w:t>
            </w:r>
          </w:p>
        </w:tc>
      </w:tr>
      <w:tr>
        <w:trPr>
          <w:trHeight w:val="369"/>
        </w:trPr>
        <w:tc>
          <w:tcPr>
            <w:tcW w:w="850" w:type="dxa"/>
            <w:vAlign w:val="center"/>
          </w:tcPr>
          <w:p>
            <w:pPr>
              <w:pStyle w:val="21"/>
            </w:pPr>
            <w:r>
              <w:t>21</w:t>
            </w:r>
          </w:p>
        </w:tc>
        <w:tc>
          <w:tcPr>
            <w:tcW w:w="1191" w:type="dxa"/>
            <w:vAlign w:val="center"/>
          </w:tcPr>
          <w:p>
            <w:pPr>
              <w:pStyle w:val="20"/>
            </w:pPr>
            <w:r>
              <w:t>20828</w:t>
            </w:r>
          </w:p>
        </w:tc>
        <w:tc>
          <w:tcPr>
            <w:tcW w:w="4535" w:type="dxa"/>
            <w:vAlign w:val="center"/>
          </w:tcPr>
          <w:p>
            <w:pPr>
              <w:pStyle w:val="20"/>
            </w:pPr>
            <w:r>
              <w:t>退役军人管理事务</w:t>
            </w:r>
          </w:p>
        </w:tc>
        <w:tc>
          <w:tcPr>
            <w:tcW w:w="2551" w:type="dxa"/>
            <w:vAlign w:val="center"/>
          </w:tcPr>
          <w:p>
            <w:pPr>
              <w:pStyle w:val="19"/>
            </w:pPr>
            <w:r>
              <w:t>780.19</w:t>
            </w:r>
          </w:p>
        </w:tc>
        <w:tc>
          <w:tcPr>
            <w:tcW w:w="2551" w:type="dxa"/>
            <w:vAlign w:val="center"/>
          </w:tcPr>
          <w:p>
            <w:pPr>
              <w:pStyle w:val="19"/>
            </w:pPr>
            <w:r>
              <w:t>732.19</w:t>
            </w:r>
          </w:p>
        </w:tc>
        <w:tc>
          <w:tcPr>
            <w:tcW w:w="2551" w:type="dxa"/>
            <w:vAlign w:val="center"/>
          </w:tcPr>
          <w:p>
            <w:pPr>
              <w:pStyle w:val="19"/>
            </w:pPr>
            <w:r>
              <w:t>48.00</w:t>
            </w:r>
          </w:p>
        </w:tc>
      </w:tr>
      <w:tr>
        <w:trPr>
          <w:trHeight w:val="369"/>
        </w:trPr>
        <w:tc>
          <w:tcPr>
            <w:tcW w:w="850" w:type="dxa"/>
            <w:vAlign w:val="center"/>
          </w:tcPr>
          <w:p>
            <w:pPr>
              <w:pStyle w:val="21"/>
            </w:pPr>
            <w:r>
              <w:t>22</w:t>
            </w:r>
          </w:p>
        </w:tc>
        <w:tc>
          <w:tcPr>
            <w:tcW w:w="1191" w:type="dxa"/>
            <w:vAlign w:val="center"/>
          </w:tcPr>
          <w:p>
            <w:pPr>
              <w:pStyle w:val="20"/>
            </w:pPr>
            <w:r>
              <w:t>2082801</w:t>
            </w:r>
          </w:p>
        </w:tc>
        <w:tc>
          <w:tcPr>
            <w:tcW w:w="4535" w:type="dxa"/>
            <w:vAlign w:val="center"/>
          </w:tcPr>
          <w:p>
            <w:pPr>
              <w:pStyle w:val="20"/>
            </w:pPr>
            <w:r>
              <w:t>行政运行</w:t>
            </w:r>
          </w:p>
        </w:tc>
        <w:tc>
          <w:tcPr>
            <w:tcW w:w="2551" w:type="dxa"/>
            <w:vAlign w:val="center"/>
          </w:tcPr>
          <w:p>
            <w:pPr>
              <w:pStyle w:val="19"/>
            </w:pPr>
            <w:r>
              <w:t>732.19</w:t>
            </w:r>
          </w:p>
        </w:tc>
        <w:tc>
          <w:tcPr>
            <w:tcW w:w="2551" w:type="dxa"/>
            <w:vAlign w:val="center"/>
          </w:tcPr>
          <w:p>
            <w:pPr>
              <w:pStyle w:val="19"/>
            </w:pPr>
            <w:r>
              <w:t>732.19</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2082802</w:t>
            </w:r>
          </w:p>
        </w:tc>
        <w:tc>
          <w:tcPr>
            <w:tcW w:w="4535" w:type="dxa"/>
            <w:vAlign w:val="center"/>
          </w:tcPr>
          <w:p>
            <w:pPr>
              <w:pStyle w:val="20"/>
            </w:pPr>
            <w:r>
              <w:t>一般行政管理事务</w:t>
            </w:r>
          </w:p>
        </w:tc>
        <w:tc>
          <w:tcPr>
            <w:tcW w:w="2551" w:type="dxa"/>
            <w:vAlign w:val="center"/>
          </w:tcPr>
          <w:p>
            <w:pPr>
              <w:pStyle w:val="19"/>
            </w:pPr>
            <w:r>
              <w:t>22.00</w:t>
            </w:r>
          </w:p>
        </w:tc>
        <w:tc>
          <w:tcPr>
            <w:tcW w:w="2551" w:type="dxa"/>
            <w:vAlign w:val="center"/>
          </w:tcPr>
          <w:p>
            <w:pPr>
              <w:pStyle w:val="19"/>
            </w:pPr>
          </w:p>
        </w:tc>
        <w:tc>
          <w:tcPr>
            <w:tcW w:w="2551" w:type="dxa"/>
            <w:vAlign w:val="center"/>
          </w:tcPr>
          <w:p>
            <w:pPr>
              <w:pStyle w:val="19"/>
            </w:pPr>
            <w:r>
              <w:t>22.00</w:t>
            </w:r>
          </w:p>
        </w:tc>
      </w:tr>
      <w:tr>
        <w:trPr>
          <w:trHeight w:val="369"/>
        </w:trPr>
        <w:tc>
          <w:tcPr>
            <w:tcW w:w="850" w:type="dxa"/>
            <w:vAlign w:val="center"/>
          </w:tcPr>
          <w:p>
            <w:pPr>
              <w:pStyle w:val="21"/>
            </w:pPr>
            <w:r>
              <w:t>24</w:t>
            </w:r>
          </w:p>
        </w:tc>
        <w:tc>
          <w:tcPr>
            <w:tcW w:w="1191" w:type="dxa"/>
            <w:vAlign w:val="center"/>
          </w:tcPr>
          <w:p>
            <w:pPr>
              <w:pStyle w:val="20"/>
            </w:pPr>
            <w:r>
              <w:t>2082804</w:t>
            </w:r>
          </w:p>
        </w:tc>
        <w:tc>
          <w:tcPr>
            <w:tcW w:w="4535" w:type="dxa"/>
            <w:vAlign w:val="center"/>
          </w:tcPr>
          <w:p>
            <w:pPr>
              <w:pStyle w:val="20"/>
            </w:pPr>
            <w:r>
              <w:t>拥军优属</w:t>
            </w:r>
          </w:p>
        </w:tc>
        <w:tc>
          <w:tcPr>
            <w:tcW w:w="2551" w:type="dxa"/>
            <w:vAlign w:val="center"/>
          </w:tcPr>
          <w:p>
            <w:pPr>
              <w:pStyle w:val="19"/>
            </w:pPr>
            <w:r>
              <w:t>26.00</w:t>
            </w:r>
          </w:p>
        </w:tc>
        <w:tc>
          <w:tcPr>
            <w:tcW w:w="2551" w:type="dxa"/>
            <w:vAlign w:val="center"/>
          </w:tcPr>
          <w:p>
            <w:pPr>
              <w:pStyle w:val="19"/>
            </w:pPr>
          </w:p>
        </w:tc>
        <w:tc>
          <w:tcPr>
            <w:tcW w:w="2551" w:type="dxa"/>
            <w:vAlign w:val="center"/>
          </w:tcPr>
          <w:p>
            <w:pPr>
              <w:pStyle w:val="19"/>
            </w:pPr>
            <w:r>
              <w:t>26.00</w:t>
            </w:r>
          </w:p>
        </w:tc>
      </w:tr>
      <w:tr>
        <w:trPr>
          <w:trHeight w:val="369"/>
        </w:trPr>
        <w:tc>
          <w:tcPr>
            <w:tcW w:w="850" w:type="dxa"/>
            <w:vAlign w:val="center"/>
          </w:tcPr>
          <w:p>
            <w:pPr>
              <w:pStyle w:val="21"/>
            </w:pPr>
            <w:r>
              <w:t>25</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985.92</w:t>
            </w:r>
          </w:p>
        </w:tc>
        <w:tc>
          <w:tcPr>
            <w:tcW w:w="2551" w:type="dxa"/>
            <w:vAlign w:val="center"/>
          </w:tcPr>
          <w:p>
            <w:pPr>
              <w:pStyle w:val="19"/>
            </w:pPr>
            <w:r>
              <w:t>23.92</w:t>
            </w:r>
          </w:p>
        </w:tc>
        <w:tc>
          <w:tcPr>
            <w:tcW w:w="2551" w:type="dxa"/>
            <w:vAlign w:val="center"/>
          </w:tcPr>
          <w:p>
            <w:pPr>
              <w:pStyle w:val="19"/>
            </w:pPr>
            <w:r>
              <w:t>962.00</w:t>
            </w:r>
          </w:p>
        </w:tc>
      </w:tr>
      <w:tr>
        <w:trPr>
          <w:trHeight w:val="369"/>
        </w:trPr>
        <w:tc>
          <w:tcPr>
            <w:tcW w:w="850" w:type="dxa"/>
            <w:vAlign w:val="center"/>
          </w:tcPr>
          <w:p>
            <w:pPr>
              <w:pStyle w:val="21"/>
            </w:pPr>
            <w:r>
              <w:t>26</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23.92</w:t>
            </w:r>
          </w:p>
        </w:tc>
        <w:tc>
          <w:tcPr>
            <w:tcW w:w="2551" w:type="dxa"/>
            <w:vAlign w:val="center"/>
          </w:tcPr>
          <w:p>
            <w:pPr>
              <w:pStyle w:val="19"/>
            </w:pPr>
            <w:r>
              <w:t>23.92</w:t>
            </w:r>
          </w:p>
        </w:tc>
        <w:tc>
          <w:tcPr>
            <w:tcW w:w="2551" w:type="dxa"/>
            <w:vAlign w:val="center"/>
          </w:tcPr>
          <w:p>
            <w:pPr>
              <w:pStyle w:val="19"/>
            </w:pPr>
          </w:p>
        </w:tc>
      </w:tr>
      <w:tr>
        <w:trPr>
          <w:trHeight w:val="369"/>
        </w:trPr>
        <w:tc>
          <w:tcPr>
            <w:tcW w:w="850" w:type="dxa"/>
            <w:vAlign w:val="center"/>
          </w:tcPr>
          <w:p>
            <w:pPr>
              <w:pStyle w:val="21"/>
            </w:pPr>
            <w:r>
              <w:t>27</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23.92</w:t>
            </w:r>
          </w:p>
        </w:tc>
        <w:tc>
          <w:tcPr>
            <w:tcW w:w="2551" w:type="dxa"/>
            <w:vAlign w:val="center"/>
          </w:tcPr>
          <w:p>
            <w:pPr>
              <w:pStyle w:val="19"/>
            </w:pPr>
            <w:r>
              <w:t>23.92</w:t>
            </w:r>
          </w:p>
        </w:tc>
        <w:tc>
          <w:tcPr>
            <w:tcW w:w="2551" w:type="dxa"/>
            <w:vAlign w:val="center"/>
          </w:tcPr>
          <w:p>
            <w:pPr>
              <w:pStyle w:val="19"/>
            </w:pPr>
          </w:p>
        </w:tc>
      </w:tr>
      <w:tr>
        <w:trPr>
          <w:trHeight w:val="369"/>
        </w:trPr>
        <w:tc>
          <w:tcPr>
            <w:tcW w:w="850" w:type="dxa"/>
            <w:vAlign w:val="center"/>
          </w:tcPr>
          <w:p>
            <w:pPr>
              <w:pStyle w:val="21"/>
            </w:pPr>
            <w:r>
              <w:t>28</w:t>
            </w:r>
          </w:p>
        </w:tc>
        <w:tc>
          <w:tcPr>
            <w:tcW w:w="1191" w:type="dxa"/>
            <w:vAlign w:val="center"/>
          </w:tcPr>
          <w:p>
            <w:pPr>
              <w:pStyle w:val="20"/>
            </w:pPr>
            <w:r>
              <w:t>21014</w:t>
            </w:r>
          </w:p>
        </w:tc>
        <w:tc>
          <w:tcPr>
            <w:tcW w:w="4535" w:type="dxa"/>
            <w:vAlign w:val="center"/>
          </w:tcPr>
          <w:p>
            <w:pPr>
              <w:pStyle w:val="20"/>
            </w:pPr>
            <w:r>
              <w:t>优抚对象医疗</w:t>
            </w:r>
          </w:p>
        </w:tc>
        <w:tc>
          <w:tcPr>
            <w:tcW w:w="2551" w:type="dxa"/>
            <w:vAlign w:val="center"/>
          </w:tcPr>
          <w:p>
            <w:pPr>
              <w:pStyle w:val="19"/>
            </w:pPr>
            <w:r>
              <w:t>962.00</w:t>
            </w:r>
          </w:p>
        </w:tc>
        <w:tc>
          <w:tcPr>
            <w:tcW w:w="2551" w:type="dxa"/>
            <w:vAlign w:val="center"/>
          </w:tcPr>
          <w:p>
            <w:pPr>
              <w:pStyle w:val="19"/>
            </w:pPr>
          </w:p>
        </w:tc>
        <w:tc>
          <w:tcPr>
            <w:tcW w:w="2551" w:type="dxa"/>
            <w:vAlign w:val="center"/>
          </w:tcPr>
          <w:p>
            <w:pPr>
              <w:pStyle w:val="19"/>
            </w:pPr>
            <w:r>
              <w:t>962.00</w:t>
            </w:r>
          </w:p>
        </w:tc>
      </w:tr>
      <w:tr>
        <w:trPr>
          <w:trHeight w:val="369"/>
        </w:trPr>
        <w:tc>
          <w:tcPr>
            <w:tcW w:w="850" w:type="dxa"/>
            <w:vAlign w:val="center"/>
          </w:tcPr>
          <w:p>
            <w:pPr>
              <w:pStyle w:val="21"/>
            </w:pPr>
            <w:r>
              <w:t>29</w:t>
            </w:r>
          </w:p>
        </w:tc>
        <w:tc>
          <w:tcPr>
            <w:tcW w:w="1191" w:type="dxa"/>
            <w:vAlign w:val="center"/>
          </w:tcPr>
          <w:p>
            <w:pPr>
              <w:pStyle w:val="20"/>
            </w:pPr>
            <w:r>
              <w:t>2101401</w:t>
            </w:r>
          </w:p>
        </w:tc>
        <w:tc>
          <w:tcPr>
            <w:tcW w:w="4535" w:type="dxa"/>
            <w:vAlign w:val="center"/>
          </w:tcPr>
          <w:p>
            <w:pPr>
              <w:pStyle w:val="20"/>
            </w:pPr>
            <w:r>
              <w:t>优抚对象医疗补助</w:t>
            </w:r>
          </w:p>
        </w:tc>
        <w:tc>
          <w:tcPr>
            <w:tcW w:w="2551" w:type="dxa"/>
            <w:vAlign w:val="center"/>
          </w:tcPr>
          <w:p>
            <w:pPr>
              <w:pStyle w:val="19"/>
            </w:pPr>
            <w:r>
              <w:t>962.00</w:t>
            </w:r>
          </w:p>
        </w:tc>
        <w:tc>
          <w:tcPr>
            <w:tcW w:w="2551" w:type="dxa"/>
            <w:vAlign w:val="center"/>
          </w:tcPr>
          <w:p>
            <w:pPr>
              <w:pStyle w:val="19"/>
            </w:pPr>
          </w:p>
        </w:tc>
        <w:tc>
          <w:tcPr>
            <w:tcW w:w="2551" w:type="dxa"/>
            <w:vAlign w:val="center"/>
          </w:tcPr>
          <w:p>
            <w:pPr>
              <w:pStyle w:val="19"/>
            </w:pPr>
            <w:r>
              <w:t>962.00</w:t>
            </w:r>
          </w:p>
        </w:tc>
      </w:tr>
      <w:tr>
        <w:trPr>
          <w:trHeight w:val="369"/>
        </w:trPr>
        <w:tc>
          <w:tcPr>
            <w:tcW w:w="850" w:type="dxa"/>
            <w:vAlign w:val="center"/>
          </w:tcPr>
          <w:p>
            <w:pPr>
              <w:pStyle w:val="21"/>
            </w:pPr>
            <w:r>
              <w:t>30</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45.45</w:t>
            </w:r>
          </w:p>
        </w:tc>
        <w:tc>
          <w:tcPr>
            <w:tcW w:w="2551" w:type="dxa"/>
            <w:vAlign w:val="center"/>
          </w:tcPr>
          <w:p>
            <w:pPr>
              <w:pStyle w:val="19"/>
            </w:pPr>
            <w:r>
              <w:t>45.45</w:t>
            </w:r>
          </w:p>
        </w:tc>
        <w:tc>
          <w:tcPr>
            <w:tcW w:w="2551" w:type="dxa"/>
            <w:vAlign w:val="center"/>
          </w:tcPr>
          <w:p>
            <w:pPr>
              <w:pStyle w:val="19"/>
            </w:pPr>
          </w:p>
        </w:tc>
      </w:tr>
      <w:tr>
        <w:trPr>
          <w:trHeight w:val="369"/>
        </w:trPr>
        <w:tc>
          <w:tcPr>
            <w:tcW w:w="850" w:type="dxa"/>
            <w:vAlign w:val="center"/>
          </w:tcPr>
          <w:p>
            <w:pPr>
              <w:pStyle w:val="21"/>
            </w:pPr>
            <w:r>
              <w:t>31</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45.45</w:t>
            </w:r>
          </w:p>
        </w:tc>
        <w:tc>
          <w:tcPr>
            <w:tcW w:w="2551" w:type="dxa"/>
            <w:vAlign w:val="center"/>
          </w:tcPr>
          <w:p>
            <w:pPr>
              <w:pStyle w:val="19"/>
            </w:pPr>
            <w:r>
              <w:t>45.45</w:t>
            </w:r>
          </w:p>
        </w:tc>
        <w:tc>
          <w:tcPr>
            <w:tcW w:w="2551" w:type="dxa"/>
            <w:vAlign w:val="center"/>
          </w:tcPr>
          <w:p>
            <w:pPr>
              <w:pStyle w:val="19"/>
            </w:pPr>
          </w:p>
        </w:tc>
      </w:tr>
      <w:tr>
        <w:trPr>
          <w:trHeight w:val="369"/>
        </w:trPr>
        <w:tc>
          <w:tcPr>
            <w:tcW w:w="850" w:type="dxa"/>
            <w:vAlign w:val="center"/>
          </w:tcPr>
          <w:p>
            <w:pPr>
              <w:pStyle w:val="21"/>
            </w:pPr>
            <w:r>
              <w:t>32</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45.45</w:t>
            </w:r>
          </w:p>
        </w:tc>
        <w:tc>
          <w:tcPr>
            <w:tcW w:w="2551" w:type="dxa"/>
            <w:vAlign w:val="center"/>
          </w:tcPr>
          <w:p>
            <w:pPr>
              <w:pStyle w:val="19"/>
            </w:pPr>
            <w:r>
              <w:t>45.45</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946.57</w:t>
            </w:r>
          </w:p>
        </w:tc>
        <w:tc>
          <w:tcPr>
            <w:tcW w:w="2551" w:type="dxa"/>
            <w:vAlign w:val="center"/>
          </w:tcPr>
          <w:p>
            <w:pPr>
              <w:pStyle w:val="23"/>
            </w:pPr>
            <w:r>
              <w:t>837.31</w:t>
            </w:r>
          </w:p>
        </w:tc>
        <w:tc>
          <w:tcPr>
            <w:tcW w:w="2551" w:type="dxa"/>
            <w:vAlign w:val="center"/>
          </w:tcPr>
          <w:p>
            <w:pPr>
              <w:pStyle w:val="23"/>
            </w:pPr>
            <w:r>
              <w:t>109.26</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695.15</w:t>
            </w:r>
          </w:p>
        </w:tc>
        <w:tc>
          <w:tcPr>
            <w:tcW w:w="2551" w:type="dxa"/>
            <w:vAlign w:val="center"/>
          </w:tcPr>
          <w:p>
            <w:pPr>
              <w:pStyle w:val="19"/>
            </w:pPr>
            <w:r>
              <w:t>695.15</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219.21</w:t>
            </w:r>
          </w:p>
        </w:tc>
        <w:tc>
          <w:tcPr>
            <w:tcW w:w="2551" w:type="dxa"/>
            <w:vAlign w:val="center"/>
          </w:tcPr>
          <w:p>
            <w:pPr>
              <w:pStyle w:val="19"/>
            </w:pPr>
            <w:r>
              <w:t>219.21</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112.60</w:t>
            </w:r>
          </w:p>
        </w:tc>
        <w:tc>
          <w:tcPr>
            <w:tcW w:w="2551" w:type="dxa"/>
            <w:vAlign w:val="center"/>
          </w:tcPr>
          <w:p>
            <w:pPr>
              <w:pStyle w:val="19"/>
            </w:pPr>
            <w:r>
              <w:t>112.60</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44.05</w:t>
            </w:r>
          </w:p>
        </w:tc>
        <w:tc>
          <w:tcPr>
            <w:tcW w:w="2551" w:type="dxa"/>
            <w:vAlign w:val="center"/>
          </w:tcPr>
          <w:p>
            <w:pPr>
              <w:pStyle w:val="19"/>
            </w:pPr>
            <w:r>
              <w:t>44.05</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166.42</w:t>
            </w:r>
          </w:p>
        </w:tc>
        <w:tc>
          <w:tcPr>
            <w:tcW w:w="2551" w:type="dxa"/>
            <w:vAlign w:val="center"/>
          </w:tcPr>
          <w:p>
            <w:pPr>
              <w:pStyle w:val="19"/>
            </w:pPr>
            <w:r>
              <w:t>166.42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60.62</w:t>
            </w:r>
          </w:p>
        </w:tc>
        <w:tc>
          <w:tcPr>
            <w:tcW w:w="2551" w:type="dxa"/>
            <w:vAlign w:val="center"/>
          </w:tcPr>
          <w:p>
            <w:pPr>
              <w:pStyle w:val="19"/>
            </w:pPr>
            <w:r>
              <w:t>60.62</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30109</w:t>
            </w:r>
          </w:p>
        </w:tc>
        <w:tc>
          <w:tcPr>
            <w:tcW w:w="4535" w:type="dxa"/>
            <w:vAlign w:val="center"/>
          </w:tcPr>
          <w:p>
            <w:pPr>
              <w:pStyle w:val="20"/>
            </w:pPr>
            <w:r>
              <w:t>职业年金缴费</w:t>
            </w:r>
          </w:p>
        </w:tc>
        <w:tc>
          <w:tcPr>
            <w:tcW w:w="2551" w:type="dxa"/>
            <w:vAlign w:val="center"/>
          </w:tcPr>
          <w:p>
            <w:pPr>
              <w:pStyle w:val="19"/>
            </w:pPr>
            <w:r>
              <w:t>2.72</w:t>
            </w:r>
          </w:p>
        </w:tc>
        <w:tc>
          <w:tcPr>
            <w:tcW w:w="2551" w:type="dxa"/>
            <w:vAlign w:val="center"/>
          </w:tcPr>
          <w:p>
            <w:pPr>
              <w:pStyle w:val="19"/>
            </w:pPr>
            <w:r>
              <w:t>2.72</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30110</w:t>
            </w:r>
          </w:p>
        </w:tc>
        <w:tc>
          <w:tcPr>
            <w:tcW w:w="4535" w:type="dxa"/>
            <w:vAlign w:val="center"/>
          </w:tcPr>
          <w:p>
            <w:pPr>
              <w:pStyle w:val="20"/>
            </w:pPr>
            <w:r>
              <w:t>城镇职工基本医疗保险缴费</w:t>
            </w:r>
          </w:p>
        </w:tc>
        <w:tc>
          <w:tcPr>
            <w:tcW w:w="2551" w:type="dxa"/>
            <w:vAlign w:val="center"/>
          </w:tcPr>
          <w:p>
            <w:pPr>
              <w:pStyle w:val="19"/>
            </w:pPr>
            <w:r>
              <w:t>23.92</w:t>
            </w:r>
          </w:p>
        </w:tc>
        <w:tc>
          <w:tcPr>
            <w:tcW w:w="2551" w:type="dxa"/>
            <w:vAlign w:val="center"/>
          </w:tcPr>
          <w:p>
            <w:pPr>
              <w:pStyle w:val="19"/>
            </w:pPr>
            <w:r>
              <w:t>23.92</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10.18</w:t>
            </w:r>
          </w:p>
        </w:tc>
        <w:tc>
          <w:tcPr>
            <w:tcW w:w="2551" w:type="dxa"/>
            <w:vAlign w:val="center"/>
          </w:tcPr>
          <w:p>
            <w:pPr>
              <w:pStyle w:val="19"/>
            </w:pPr>
            <w:r>
              <w:t>10.18</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45.45</w:t>
            </w:r>
          </w:p>
        </w:tc>
        <w:tc>
          <w:tcPr>
            <w:tcW w:w="2551" w:type="dxa"/>
            <w:vAlign w:val="center"/>
          </w:tcPr>
          <w:p>
            <w:pPr>
              <w:pStyle w:val="19"/>
            </w:pPr>
            <w:r>
              <w:t>45.45</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30199</w:t>
            </w:r>
          </w:p>
        </w:tc>
        <w:tc>
          <w:tcPr>
            <w:tcW w:w="4535" w:type="dxa"/>
            <w:vAlign w:val="center"/>
          </w:tcPr>
          <w:p>
            <w:pPr>
              <w:pStyle w:val="20"/>
            </w:pPr>
            <w:r>
              <w:t>其他工资福利支出</w:t>
            </w:r>
          </w:p>
        </w:tc>
        <w:tc>
          <w:tcPr>
            <w:tcW w:w="2551" w:type="dxa"/>
            <w:vAlign w:val="center"/>
          </w:tcPr>
          <w:p>
            <w:pPr>
              <w:pStyle w:val="19"/>
            </w:pPr>
            <w:r>
              <w:t>9.98</w:t>
            </w:r>
          </w:p>
        </w:tc>
        <w:tc>
          <w:tcPr>
            <w:tcW w:w="2551" w:type="dxa"/>
            <w:vAlign w:val="center"/>
          </w:tcPr>
          <w:p>
            <w:pPr>
              <w:pStyle w:val="19"/>
            </w:pPr>
            <w:r>
              <w:t>9.98</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109.26</w:t>
            </w:r>
          </w:p>
        </w:tc>
        <w:tc>
          <w:tcPr>
            <w:tcW w:w="2551" w:type="dxa"/>
            <w:vAlign w:val="center"/>
          </w:tcPr>
          <w:p>
            <w:pPr>
              <w:pStyle w:val="19"/>
            </w:pPr>
          </w:p>
        </w:tc>
        <w:tc>
          <w:tcPr>
            <w:tcW w:w="2551" w:type="dxa"/>
            <w:vAlign w:val="center"/>
          </w:tcPr>
          <w:p>
            <w:pPr>
              <w:pStyle w:val="19"/>
            </w:pPr>
            <w:r>
              <w:t>109.26</w:t>
            </w:r>
          </w:p>
        </w:tc>
      </w:tr>
      <w:tr>
        <w:trPr>
          <w:trHeight w:val="369"/>
        </w:trPr>
        <w:tc>
          <w:tcPr>
            <w:tcW w:w="850" w:type="dxa"/>
            <w:vAlign w:val="center"/>
          </w:tcPr>
          <w:p>
            <w:pPr>
              <w:pStyle w:val="21"/>
            </w:pPr>
            <w:r>
              <w:t>14</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5.50</w:t>
            </w:r>
          </w:p>
        </w:tc>
        <w:tc>
          <w:tcPr>
            <w:tcW w:w="2551" w:type="dxa"/>
            <w:vAlign w:val="center"/>
          </w:tcPr>
          <w:p>
            <w:pPr>
              <w:pStyle w:val="19"/>
            </w:pPr>
          </w:p>
        </w:tc>
        <w:tc>
          <w:tcPr>
            <w:tcW w:w="2551" w:type="dxa"/>
            <w:vAlign w:val="center"/>
          </w:tcPr>
          <w:p>
            <w:pPr>
              <w:pStyle w:val="19"/>
            </w:pPr>
            <w:r>
              <w:t>5.50</w:t>
            </w:r>
          </w:p>
        </w:tc>
      </w:tr>
      <w:tr>
        <w:trPr>
          <w:trHeight w:val="369"/>
        </w:trPr>
        <w:tc>
          <w:tcPr>
            <w:tcW w:w="850" w:type="dxa"/>
            <w:vAlign w:val="center"/>
          </w:tcPr>
          <w:p>
            <w:pPr>
              <w:pStyle w:val="21"/>
            </w:pPr>
            <w:r>
              <w:t>15</w:t>
            </w:r>
          </w:p>
        </w:tc>
        <w:tc>
          <w:tcPr>
            <w:tcW w:w="1191" w:type="dxa"/>
            <w:vAlign w:val="center"/>
          </w:tcPr>
          <w:p>
            <w:pPr>
              <w:pStyle w:val="20"/>
            </w:pPr>
            <w:r>
              <w:t>30202</w:t>
            </w:r>
          </w:p>
        </w:tc>
        <w:tc>
          <w:tcPr>
            <w:tcW w:w="4535" w:type="dxa"/>
            <w:vAlign w:val="center"/>
          </w:tcPr>
          <w:p>
            <w:pPr>
              <w:pStyle w:val="20"/>
            </w:pPr>
            <w:r>
              <w:t>印刷费</w:t>
            </w:r>
          </w:p>
        </w:tc>
        <w:tc>
          <w:tcPr>
            <w:tcW w:w="2551" w:type="dxa"/>
            <w:vAlign w:val="center"/>
          </w:tcPr>
          <w:p>
            <w:pPr>
              <w:pStyle w:val="19"/>
            </w:pPr>
            <w:r>
              <w:t>0.56</w:t>
            </w:r>
          </w:p>
        </w:tc>
        <w:tc>
          <w:tcPr>
            <w:tcW w:w="2551" w:type="dxa"/>
            <w:vAlign w:val="center"/>
          </w:tcPr>
          <w:p>
            <w:pPr>
              <w:pStyle w:val="19"/>
            </w:pPr>
          </w:p>
        </w:tc>
        <w:tc>
          <w:tcPr>
            <w:tcW w:w="2551" w:type="dxa"/>
            <w:vAlign w:val="center"/>
          </w:tcPr>
          <w:p>
            <w:pPr>
              <w:pStyle w:val="19"/>
            </w:pPr>
            <w:r>
              <w:t>0.56</w:t>
            </w:r>
          </w:p>
        </w:tc>
      </w:tr>
      <w:tr>
        <w:trPr>
          <w:trHeight w:val="369"/>
        </w:trPr>
        <w:tc>
          <w:tcPr>
            <w:tcW w:w="850" w:type="dxa"/>
            <w:vAlign w:val="center"/>
          </w:tcPr>
          <w:p>
            <w:pPr>
              <w:pStyle w:val="21"/>
            </w:pPr>
            <w:r>
              <w:t>16</w:t>
            </w:r>
          </w:p>
        </w:tc>
        <w:tc>
          <w:tcPr>
            <w:tcW w:w="1191" w:type="dxa"/>
            <w:vAlign w:val="center"/>
          </w:tcPr>
          <w:p>
            <w:pPr>
              <w:pStyle w:val="20"/>
            </w:pPr>
            <w:r>
              <w:t>30205</w:t>
            </w:r>
          </w:p>
        </w:tc>
        <w:tc>
          <w:tcPr>
            <w:tcW w:w="4535" w:type="dxa"/>
            <w:vAlign w:val="center"/>
          </w:tcPr>
          <w:p>
            <w:pPr>
              <w:pStyle w:val="20"/>
            </w:pPr>
            <w:r>
              <w:t>水费</w:t>
            </w:r>
          </w:p>
        </w:tc>
        <w:tc>
          <w:tcPr>
            <w:tcW w:w="2551" w:type="dxa"/>
            <w:vAlign w:val="center"/>
          </w:tcPr>
          <w:p>
            <w:pPr>
              <w:pStyle w:val="19"/>
            </w:pPr>
            <w:r>
              <w:t>1.68</w:t>
            </w:r>
          </w:p>
        </w:tc>
        <w:tc>
          <w:tcPr>
            <w:tcW w:w="2551" w:type="dxa"/>
            <w:vAlign w:val="center"/>
          </w:tcPr>
          <w:p>
            <w:pPr>
              <w:pStyle w:val="19"/>
            </w:pPr>
          </w:p>
        </w:tc>
        <w:tc>
          <w:tcPr>
            <w:tcW w:w="2551" w:type="dxa"/>
            <w:vAlign w:val="center"/>
          </w:tcPr>
          <w:p>
            <w:pPr>
              <w:pStyle w:val="19"/>
            </w:pPr>
            <w:r>
              <w:t>1.68</w:t>
            </w:r>
          </w:p>
        </w:tc>
      </w:tr>
      <w:tr>
        <w:trPr>
          <w:trHeight w:val="369"/>
        </w:trPr>
        <w:tc>
          <w:tcPr>
            <w:tcW w:w="850" w:type="dxa"/>
            <w:vAlign w:val="center"/>
          </w:tcPr>
          <w:p>
            <w:pPr>
              <w:pStyle w:val="21"/>
            </w:pPr>
            <w:r>
              <w:t>17</w:t>
            </w:r>
          </w:p>
        </w:tc>
        <w:tc>
          <w:tcPr>
            <w:tcW w:w="1191" w:type="dxa"/>
            <w:vAlign w:val="center"/>
          </w:tcPr>
          <w:p>
            <w:pPr>
              <w:pStyle w:val="20"/>
            </w:pPr>
            <w:r>
              <w:t>30206</w:t>
            </w:r>
          </w:p>
        </w:tc>
        <w:tc>
          <w:tcPr>
            <w:tcW w:w="4535" w:type="dxa"/>
            <w:vAlign w:val="center"/>
          </w:tcPr>
          <w:p>
            <w:pPr>
              <w:pStyle w:val="20"/>
            </w:pPr>
            <w:r>
              <w:t>电费</w:t>
            </w:r>
          </w:p>
        </w:tc>
        <w:tc>
          <w:tcPr>
            <w:tcW w:w="2551" w:type="dxa"/>
            <w:vAlign w:val="center"/>
          </w:tcPr>
          <w:p>
            <w:pPr>
              <w:pStyle w:val="19"/>
            </w:pPr>
            <w:r>
              <w:t>4.48</w:t>
            </w:r>
          </w:p>
        </w:tc>
        <w:tc>
          <w:tcPr>
            <w:tcW w:w="2551" w:type="dxa"/>
            <w:vAlign w:val="center"/>
          </w:tcPr>
          <w:p>
            <w:pPr>
              <w:pStyle w:val="19"/>
            </w:pPr>
          </w:p>
        </w:tc>
        <w:tc>
          <w:tcPr>
            <w:tcW w:w="2551" w:type="dxa"/>
            <w:vAlign w:val="center"/>
          </w:tcPr>
          <w:p>
            <w:pPr>
              <w:pStyle w:val="19"/>
            </w:pPr>
            <w:r>
              <w:t>4.48</w:t>
            </w:r>
          </w:p>
        </w:tc>
      </w:tr>
      <w:tr>
        <w:trPr>
          <w:trHeight w:val="369"/>
        </w:trPr>
        <w:tc>
          <w:tcPr>
            <w:tcW w:w="850" w:type="dxa"/>
            <w:vAlign w:val="center"/>
          </w:tcPr>
          <w:p>
            <w:pPr>
              <w:pStyle w:val="21"/>
            </w:pPr>
            <w:r>
              <w:t>18</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31.70</w:t>
            </w:r>
          </w:p>
        </w:tc>
        <w:tc>
          <w:tcPr>
            <w:tcW w:w="2551" w:type="dxa"/>
            <w:vAlign w:val="center"/>
          </w:tcPr>
          <w:p>
            <w:pPr>
              <w:pStyle w:val="19"/>
            </w:pPr>
          </w:p>
        </w:tc>
        <w:tc>
          <w:tcPr>
            <w:tcW w:w="2551" w:type="dxa"/>
            <w:vAlign w:val="center"/>
          </w:tcPr>
          <w:p>
            <w:pPr>
              <w:pStyle w:val="19"/>
            </w:pPr>
            <w:r>
              <w:t>31.70</w:t>
            </w:r>
          </w:p>
        </w:tc>
      </w:tr>
      <w:tr>
        <w:trPr>
          <w:trHeight w:val="369"/>
        </w:trPr>
        <w:tc>
          <w:tcPr>
            <w:tcW w:w="850" w:type="dxa"/>
            <w:vAlign w:val="center"/>
          </w:tcPr>
          <w:p>
            <w:pPr>
              <w:pStyle w:val="21"/>
            </w:pPr>
            <w:r>
              <w:t>19</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4.96</w:t>
            </w:r>
          </w:p>
        </w:tc>
        <w:tc>
          <w:tcPr>
            <w:tcW w:w="2551" w:type="dxa"/>
            <w:vAlign w:val="center"/>
          </w:tcPr>
          <w:p>
            <w:pPr>
              <w:pStyle w:val="19"/>
            </w:pPr>
          </w:p>
        </w:tc>
        <w:tc>
          <w:tcPr>
            <w:tcW w:w="2551" w:type="dxa"/>
            <w:vAlign w:val="center"/>
          </w:tcPr>
          <w:p>
            <w:pPr>
              <w:pStyle w:val="19"/>
            </w:pPr>
            <w:r>
              <w:t>4.96</w:t>
            </w:r>
          </w:p>
        </w:tc>
      </w:tr>
      <w:tr>
        <w:trPr>
          <w:trHeight w:val="369"/>
        </w:trPr>
        <w:tc>
          <w:tcPr>
            <w:tcW w:w="850" w:type="dxa"/>
            <w:vAlign w:val="center"/>
          </w:tcPr>
          <w:p>
            <w:pPr>
              <w:pStyle w:val="21"/>
            </w:pPr>
            <w:r>
              <w:t>20</w:t>
            </w:r>
          </w:p>
        </w:tc>
        <w:tc>
          <w:tcPr>
            <w:tcW w:w="1191" w:type="dxa"/>
            <w:vAlign w:val="center"/>
          </w:tcPr>
          <w:p>
            <w:pPr>
              <w:pStyle w:val="20"/>
            </w:pPr>
            <w:r>
              <w:t>30209</w:t>
            </w:r>
          </w:p>
        </w:tc>
        <w:tc>
          <w:tcPr>
            <w:tcW w:w="4535" w:type="dxa"/>
            <w:vAlign w:val="center"/>
          </w:tcPr>
          <w:p>
            <w:pPr>
              <w:pStyle w:val="20"/>
            </w:pPr>
            <w:r>
              <w:t>物业管理费</w:t>
            </w:r>
          </w:p>
        </w:tc>
        <w:tc>
          <w:tcPr>
            <w:tcW w:w="2551" w:type="dxa"/>
            <w:vAlign w:val="center"/>
          </w:tcPr>
          <w:p>
            <w:pPr>
              <w:pStyle w:val="19"/>
            </w:pPr>
            <w:r>
              <w:t>5.60</w:t>
            </w:r>
          </w:p>
        </w:tc>
        <w:tc>
          <w:tcPr>
            <w:tcW w:w="2551" w:type="dxa"/>
            <w:vAlign w:val="center"/>
          </w:tcPr>
          <w:p>
            <w:pPr>
              <w:pStyle w:val="19"/>
            </w:pPr>
          </w:p>
        </w:tc>
        <w:tc>
          <w:tcPr>
            <w:tcW w:w="2551" w:type="dxa"/>
            <w:vAlign w:val="center"/>
          </w:tcPr>
          <w:p>
            <w:pPr>
              <w:pStyle w:val="19"/>
            </w:pPr>
            <w:r>
              <w:t>5.60</w:t>
            </w:r>
          </w:p>
        </w:tc>
      </w:tr>
      <w:tr>
        <w:trPr>
          <w:trHeight w:val="369"/>
        </w:trPr>
        <w:tc>
          <w:tcPr>
            <w:tcW w:w="850" w:type="dxa"/>
            <w:vAlign w:val="center"/>
          </w:tcPr>
          <w:p>
            <w:pPr>
              <w:pStyle w:val="21"/>
            </w:pPr>
            <w:r>
              <w:t>21</w:t>
            </w:r>
          </w:p>
        </w:tc>
        <w:tc>
          <w:tcPr>
            <w:tcW w:w="1191" w:type="dxa"/>
            <w:vAlign w:val="center"/>
          </w:tcPr>
          <w:p>
            <w:pPr>
              <w:pStyle w:val="20"/>
            </w:pPr>
            <w:r>
              <w:t>30211</w:t>
            </w:r>
          </w:p>
        </w:tc>
        <w:tc>
          <w:tcPr>
            <w:tcW w:w="4535" w:type="dxa"/>
            <w:vAlign w:val="center"/>
          </w:tcPr>
          <w:p>
            <w:pPr>
              <w:pStyle w:val="20"/>
            </w:pPr>
            <w:r>
              <w:t>差旅费</w:t>
            </w:r>
          </w:p>
        </w:tc>
        <w:tc>
          <w:tcPr>
            <w:tcW w:w="2551" w:type="dxa"/>
            <w:vAlign w:val="center"/>
          </w:tcPr>
          <w:p>
            <w:pPr>
              <w:pStyle w:val="19"/>
            </w:pPr>
            <w:r>
              <w:t>4.38</w:t>
            </w:r>
          </w:p>
        </w:tc>
        <w:tc>
          <w:tcPr>
            <w:tcW w:w="2551" w:type="dxa"/>
            <w:vAlign w:val="center"/>
          </w:tcPr>
          <w:p>
            <w:pPr>
              <w:pStyle w:val="19"/>
            </w:pPr>
          </w:p>
        </w:tc>
        <w:tc>
          <w:tcPr>
            <w:tcW w:w="2551" w:type="dxa"/>
            <w:vAlign w:val="center"/>
          </w:tcPr>
          <w:p>
            <w:pPr>
              <w:pStyle w:val="19"/>
            </w:pPr>
            <w:r>
              <w:t>4.38</w:t>
            </w:r>
          </w:p>
        </w:tc>
      </w:tr>
      <w:tr>
        <w:trPr>
          <w:trHeight w:val="369"/>
        </w:trPr>
        <w:tc>
          <w:tcPr>
            <w:tcW w:w="850" w:type="dxa"/>
            <w:vAlign w:val="center"/>
          </w:tcPr>
          <w:p>
            <w:pPr>
              <w:pStyle w:val="21"/>
            </w:pPr>
            <w:r>
              <w:t>22</w:t>
            </w:r>
          </w:p>
        </w:tc>
        <w:tc>
          <w:tcPr>
            <w:tcW w:w="1191" w:type="dxa"/>
            <w:vAlign w:val="center"/>
          </w:tcPr>
          <w:p>
            <w:pPr>
              <w:pStyle w:val="20"/>
            </w:pPr>
            <w:r>
              <w:t>30213</w:t>
            </w:r>
          </w:p>
        </w:tc>
        <w:tc>
          <w:tcPr>
            <w:tcW w:w="4535" w:type="dxa"/>
            <w:vAlign w:val="center"/>
          </w:tcPr>
          <w:p>
            <w:pPr>
              <w:pStyle w:val="20"/>
            </w:pPr>
            <w:r>
              <w:t>维修(护)费</w:t>
            </w:r>
          </w:p>
        </w:tc>
        <w:tc>
          <w:tcPr>
            <w:tcW w:w="2551" w:type="dxa"/>
            <w:vAlign w:val="center"/>
          </w:tcPr>
          <w:p>
            <w:pPr>
              <w:pStyle w:val="19"/>
            </w:pPr>
            <w:r>
              <w:t>1.68</w:t>
            </w:r>
          </w:p>
        </w:tc>
        <w:tc>
          <w:tcPr>
            <w:tcW w:w="2551" w:type="dxa"/>
            <w:vAlign w:val="center"/>
          </w:tcPr>
          <w:p>
            <w:pPr>
              <w:pStyle w:val="19"/>
            </w:pPr>
          </w:p>
        </w:tc>
        <w:tc>
          <w:tcPr>
            <w:tcW w:w="2551" w:type="dxa"/>
            <w:vAlign w:val="center"/>
          </w:tcPr>
          <w:p>
            <w:pPr>
              <w:pStyle w:val="19"/>
            </w:pPr>
            <w:r>
              <w:t>1.68</w:t>
            </w:r>
          </w:p>
        </w:tc>
      </w:tr>
      <w:tr>
        <w:trPr>
          <w:trHeight w:val="369"/>
        </w:trPr>
        <w:tc>
          <w:tcPr>
            <w:tcW w:w="850" w:type="dxa"/>
            <w:vAlign w:val="center"/>
          </w:tcPr>
          <w:p>
            <w:pPr>
              <w:pStyle w:val="21"/>
            </w:pPr>
            <w:r>
              <w:t>23</w:t>
            </w:r>
          </w:p>
        </w:tc>
        <w:tc>
          <w:tcPr>
            <w:tcW w:w="1191" w:type="dxa"/>
            <w:vAlign w:val="center"/>
          </w:tcPr>
          <w:p>
            <w:pPr>
              <w:pStyle w:val="20"/>
            </w:pPr>
            <w:r>
              <w:t>30214</w:t>
            </w:r>
          </w:p>
        </w:tc>
        <w:tc>
          <w:tcPr>
            <w:tcW w:w="4535" w:type="dxa"/>
            <w:vAlign w:val="center"/>
          </w:tcPr>
          <w:p>
            <w:pPr>
              <w:pStyle w:val="20"/>
            </w:pPr>
            <w:r>
              <w:t>租赁费</w:t>
            </w:r>
          </w:p>
        </w:tc>
        <w:tc>
          <w:tcPr>
            <w:tcW w:w="2551" w:type="dxa"/>
            <w:vAlign w:val="center"/>
          </w:tcPr>
          <w:p>
            <w:pPr>
              <w:pStyle w:val="19"/>
            </w:pPr>
            <w:r>
              <w:t>16.68</w:t>
            </w:r>
          </w:p>
        </w:tc>
        <w:tc>
          <w:tcPr>
            <w:tcW w:w="2551" w:type="dxa"/>
            <w:vAlign w:val="center"/>
          </w:tcPr>
          <w:p>
            <w:pPr>
              <w:pStyle w:val="19"/>
            </w:pPr>
          </w:p>
        </w:tc>
        <w:tc>
          <w:tcPr>
            <w:tcW w:w="2551" w:type="dxa"/>
            <w:vAlign w:val="center"/>
          </w:tcPr>
          <w:p>
            <w:pPr>
              <w:pStyle w:val="19"/>
            </w:pPr>
            <w:r>
              <w:t>16.68</w:t>
            </w:r>
          </w:p>
        </w:tc>
      </w:tr>
      <w:tr>
        <w:trPr>
          <w:trHeight w:val="369"/>
        </w:trPr>
        <w:tc>
          <w:tcPr>
            <w:tcW w:w="850" w:type="dxa"/>
            <w:vAlign w:val="center"/>
          </w:tcPr>
          <w:p>
            <w:pPr>
              <w:pStyle w:val="21"/>
            </w:pPr>
            <w:r>
              <w:t>24</w:t>
            </w:r>
          </w:p>
        </w:tc>
        <w:tc>
          <w:tcPr>
            <w:tcW w:w="1191" w:type="dxa"/>
            <w:vAlign w:val="center"/>
          </w:tcPr>
          <w:p>
            <w:pPr>
              <w:pStyle w:val="20"/>
            </w:pPr>
            <w:r>
              <w:t>30216</w:t>
            </w:r>
          </w:p>
        </w:tc>
        <w:tc>
          <w:tcPr>
            <w:tcW w:w="4535" w:type="dxa"/>
            <w:vAlign w:val="center"/>
          </w:tcPr>
          <w:p>
            <w:pPr>
              <w:pStyle w:val="20"/>
            </w:pPr>
            <w:r>
              <w:t>培训费</w:t>
            </w:r>
          </w:p>
        </w:tc>
        <w:tc>
          <w:tcPr>
            <w:tcW w:w="2551" w:type="dxa"/>
            <w:vAlign w:val="center"/>
          </w:tcPr>
          <w:p>
            <w:pPr>
              <w:pStyle w:val="19"/>
            </w:pPr>
            <w:r>
              <w:t>2.03</w:t>
            </w:r>
          </w:p>
        </w:tc>
        <w:tc>
          <w:tcPr>
            <w:tcW w:w="2551" w:type="dxa"/>
            <w:vAlign w:val="center"/>
          </w:tcPr>
          <w:p>
            <w:pPr>
              <w:pStyle w:val="19"/>
            </w:pPr>
          </w:p>
        </w:tc>
        <w:tc>
          <w:tcPr>
            <w:tcW w:w="2551" w:type="dxa"/>
            <w:vAlign w:val="center"/>
          </w:tcPr>
          <w:p>
            <w:pPr>
              <w:pStyle w:val="19"/>
            </w:pPr>
            <w:r>
              <w:t>2.03</w:t>
            </w:r>
          </w:p>
        </w:tc>
      </w:tr>
      <w:tr>
        <w:trPr>
          <w:trHeight w:val="369"/>
        </w:trPr>
        <w:tc>
          <w:tcPr>
            <w:tcW w:w="850" w:type="dxa"/>
            <w:vAlign w:val="center"/>
          </w:tcPr>
          <w:p>
            <w:pPr>
              <w:pStyle w:val="21"/>
            </w:pPr>
            <w:r>
              <w:t>25</w:t>
            </w:r>
          </w:p>
        </w:tc>
        <w:tc>
          <w:tcPr>
            <w:tcW w:w="1191" w:type="dxa"/>
            <w:vAlign w:val="center"/>
          </w:tcPr>
          <w:p>
            <w:pPr>
              <w:pStyle w:val="20"/>
            </w:pPr>
            <w:r>
              <w:t>30217</w:t>
            </w:r>
          </w:p>
        </w:tc>
        <w:tc>
          <w:tcPr>
            <w:tcW w:w="4535" w:type="dxa"/>
            <w:vAlign w:val="center"/>
          </w:tcPr>
          <w:p>
            <w:pPr>
              <w:pStyle w:val="20"/>
            </w:pPr>
            <w:r>
              <w:t>公务接待费</w:t>
            </w:r>
          </w:p>
        </w:tc>
        <w:tc>
          <w:tcPr>
            <w:tcW w:w="2551" w:type="dxa"/>
            <w:vAlign w:val="center"/>
          </w:tcPr>
          <w:p>
            <w:pPr>
              <w:pStyle w:val="19"/>
            </w:pPr>
            <w:r>
              <w:t>0.57</w:t>
            </w:r>
          </w:p>
        </w:tc>
        <w:tc>
          <w:tcPr>
            <w:tcW w:w="2551" w:type="dxa"/>
            <w:vAlign w:val="center"/>
          </w:tcPr>
          <w:p>
            <w:pPr>
              <w:pStyle w:val="19"/>
            </w:pPr>
          </w:p>
        </w:tc>
        <w:tc>
          <w:tcPr>
            <w:tcW w:w="2551" w:type="dxa"/>
            <w:vAlign w:val="center"/>
          </w:tcPr>
          <w:p>
            <w:pPr>
              <w:pStyle w:val="19"/>
            </w:pPr>
            <w:r>
              <w:t>0.57</w:t>
            </w:r>
          </w:p>
        </w:tc>
      </w:tr>
      <w:tr>
        <w:trPr>
          <w:trHeight w:val="369"/>
        </w:trPr>
        <w:tc>
          <w:tcPr>
            <w:tcW w:w="850" w:type="dxa"/>
            <w:vAlign w:val="center"/>
          </w:tcPr>
          <w:p>
            <w:pPr>
              <w:pStyle w:val="21"/>
            </w:pPr>
            <w:r>
              <w:t>26</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7.55</w:t>
            </w:r>
          </w:p>
        </w:tc>
        <w:tc>
          <w:tcPr>
            <w:tcW w:w="2551" w:type="dxa"/>
            <w:vAlign w:val="center"/>
          </w:tcPr>
          <w:p>
            <w:pPr>
              <w:pStyle w:val="19"/>
            </w:pPr>
          </w:p>
        </w:tc>
        <w:tc>
          <w:tcPr>
            <w:tcW w:w="2551" w:type="dxa"/>
            <w:vAlign w:val="center"/>
          </w:tcPr>
          <w:p>
            <w:pPr>
              <w:pStyle w:val="19"/>
            </w:pPr>
            <w:r>
              <w:t>7.55</w:t>
            </w:r>
          </w:p>
        </w:tc>
      </w:tr>
      <w:tr>
        <w:trPr>
          <w:trHeight w:val="369"/>
        </w:trPr>
        <w:tc>
          <w:tcPr>
            <w:tcW w:w="850" w:type="dxa"/>
            <w:vAlign w:val="center"/>
          </w:tcPr>
          <w:p>
            <w:pPr>
              <w:pStyle w:val="21"/>
            </w:pPr>
            <w:r>
              <w:t>27</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4.84</w:t>
            </w:r>
          </w:p>
        </w:tc>
        <w:tc>
          <w:tcPr>
            <w:tcW w:w="2551" w:type="dxa"/>
            <w:vAlign w:val="center"/>
          </w:tcPr>
          <w:p>
            <w:pPr>
              <w:pStyle w:val="19"/>
            </w:pPr>
          </w:p>
        </w:tc>
        <w:tc>
          <w:tcPr>
            <w:tcW w:w="2551" w:type="dxa"/>
            <w:vAlign w:val="center"/>
          </w:tcPr>
          <w:p>
            <w:pPr>
              <w:pStyle w:val="19"/>
            </w:pPr>
            <w:r>
              <w:t>4.84</w:t>
            </w:r>
          </w:p>
        </w:tc>
      </w:tr>
      <w:tr>
        <w:trPr>
          <w:trHeight w:val="369"/>
        </w:trPr>
        <w:tc>
          <w:tcPr>
            <w:tcW w:w="850" w:type="dxa"/>
            <w:vAlign w:val="center"/>
          </w:tcPr>
          <w:p>
            <w:pPr>
              <w:pStyle w:val="21"/>
            </w:pPr>
            <w:r>
              <w:t>28</w:t>
            </w:r>
          </w:p>
        </w:tc>
        <w:tc>
          <w:tcPr>
            <w:tcW w:w="1191" w:type="dxa"/>
            <w:vAlign w:val="center"/>
          </w:tcPr>
          <w:p>
            <w:pPr>
              <w:pStyle w:val="20"/>
            </w:pPr>
            <w:r>
              <w:t>30231</w:t>
            </w:r>
          </w:p>
        </w:tc>
        <w:tc>
          <w:tcPr>
            <w:tcW w:w="4535" w:type="dxa"/>
            <w:vAlign w:val="center"/>
          </w:tcPr>
          <w:p>
            <w:pPr>
              <w:pStyle w:val="20"/>
            </w:pPr>
            <w:r>
              <w:t>公务用车运行维护费</w:t>
            </w:r>
          </w:p>
        </w:tc>
        <w:tc>
          <w:tcPr>
            <w:tcW w:w="2551" w:type="dxa"/>
            <w:vAlign w:val="center"/>
          </w:tcPr>
          <w:p>
            <w:pPr>
              <w:pStyle w:val="19"/>
            </w:pPr>
            <w:r>
              <w:t>4.75</w:t>
            </w:r>
          </w:p>
        </w:tc>
        <w:tc>
          <w:tcPr>
            <w:tcW w:w="2551" w:type="dxa"/>
            <w:vAlign w:val="center"/>
          </w:tcPr>
          <w:p>
            <w:pPr>
              <w:pStyle w:val="19"/>
            </w:pPr>
          </w:p>
        </w:tc>
        <w:tc>
          <w:tcPr>
            <w:tcW w:w="2551" w:type="dxa"/>
            <w:vAlign w:val="center"/>
          </w:tcPr>
          <w:p>
            <w:pPr>
              <w:pStyle w:val="19"/>
            </w:pPr>
            <w:r>
              <w:t>4.75</w:t>
            </w:r>
          </w:p>
        </w:tc>
      </w:tr>
      <w:tr>
        <w:trPr>
          <w:trHeight w:val="369"/>
        </w:trPr>
        <w:tc>
          <w:tcPr>
            <w:tcW w:w="850" w:type="dxa"/>
            <w:vAlign w:val="center"/>
          </w:tcPr>
          <w:p>
            <w:pPr>
              <w:pStyle w:val="21"/>
            </w:pPr>
            <w:r>
              <w:t>29</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12.30</w:t>
            </w:r>
          </w:p>
        </w:tc>
        <w:tc>
          <w:tcPr>
            <w:tcW w:w="2551" w:type="dxa"/>
            <w:vAlign w:val="center"/>
          </w:tcPr>
          <w:p>
            <w:pPr>
              <w:pStyle w:val="19"/>
            </w:pPr>
          </w:p>
        </w:tc>
        <w:tc>
          <w:tcPr>
            <w:tcW w:w="2551" w:type="dxa"/>
            <w:vAlign w:val="center"/>
          </w:tcPr>
          <w:p>
            <w:pPr>
              <w:pStyle w:val="19"/>
            </w:pPr>
            <w:r>
              <w:t>12.30</w:t>
            </w:r>
          </w:p>
        </w:tc>
      </w:tr>
      <w:tr>
        <w:trPr>
          <w:trHeight w:val="369"/>
        </w:trPr>
        <w:tc>
          <w:tcPr>
            <w:tcW w:w="850" w:type="dxa"/>
            <w:vAlign w:val="center"/>
          </w:tcPr>
          <w:p>
            <w:pPr>
              <w:pStyle w:val="21"/>
            </w:pPr>
            <w:r>
              <w:t>30</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142.16</w:t>
            </w:r>
          </w:p>
        </w:tc>
        <w:tc>
          <w:tcPr>
            <w:tcW w:w="2551" w:type="dxa"/>
            <w:vAlign w:val="center"/>
          </w:tcPr>
          <w:p>
            <w:pPr>
              <w:pStyle w:val="19"/>
            </w:pPr>
            <w:r>
              <w:t>142.16</w:t>
            </w:r>
          </w:p>
        </w:tc>
        <w:tc>
          <w:tcPr>
            <w:tcW w:w="2551" w:type="dxa"/>
            <w:vAlign w:val="center"/>
          </w:tcPr>
          <w:p>
            <w:pPr>
              <w:pStyle w:val="19"/>
            </w:pPr>
          </w:p>
        </w:tc>
      </w:tr>
      <w:tr>
        <w:trPr>
          <w:trHeight w:val="369"/>
        </w:trPr>
        <w:tc>
          <w:tcPr>
            <w:tcW w:w="850" w:type="dxa"/>
            <w:vAlign w:val="center"/>
          </w:tcPr>
          <w:p>
            <w:pPr>
              <w:pStyle w:val="21"/>
            </w:pPr>
            <w:r>
              <w:t>31</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81.67</w:t>
            </w:r>
          </w:p>
        </w:tc>
        <w:tc>
          <w:tcPr>
            <w:tcW w:w="2551" w:type="dxa"/>
            <w:vAlign w:val="center"/>
          </w:tcPr>
          <w:p>
            <w:pPr>
              <w:pStyle w:val="19"/>
            </w:pPr>
            <w:r>
              <w:t>81.67</w:t>
            </w:r>
          </w:p>
        </w:tc>
        <w:tc>
          <w:tcPr>
            <w:tcW w:w="2551" w:type="dxa"/>
            <w:vAlign w:val="center"/>
          </w:tcPr>
          <w:p>
            <w:pPr>
              <w:pStyle w:val="19"/>
            </w:pPr>
          </w:p>
        </w:tc>
      </w:tr>
      <w:tr>
        <w:trPr>
          <w:trHeight w:val="369"/>
        </w:trPr>
        <w:tc>
          <w:tcPr>
            <w:tcW w:w="850" w:type="dxa"/>
            <w:vAlign w:val="center"/>
          </w:tcPr>
          <w:p>
            <w:pPr>
              <w:pStyle w:val="21"/>
            </w:pPr>
            <w:r>
              <w:t>32</w:t>
            </w:r>
          </w:p>
        </w:tc>
        <w:tc>
          <w:tcPr>
            <w:tcW w:w="1191" w:type="dxa"/>
            <w:vAlign w:val="center"/>
          </w:tcPr>
          <w:p>
            <w:pPr>
              <w:pStyle w:val="20"/>
            </w:pPr>
            <w:r>
              <w:t>30307</w:t>
            </w:r>
          </w:p>
        </w:tc>
        <w:tc>
          <w:tcPr>
            <w:tcW w:w="4535" w:type="dxa"/>
            <w:vAlign w:val="center"/>
          </w:tcPr>
          <w:p>
            <w:pPr>
              <w:pStyle w:val="20"/>
            </w:pPr>
            <w:r>
              <w:t>医疗费补助</w:t>
            </w:r>
          </w:p>
        </w:tc>
        <w:tc>
          <w:tcPr>
            <w:tcW w:w="2551" w:type="dxa"/>
            <w:vAlign w:val="center"/>
          </w:tcPr>
          <w:p>
            <w:pPr>
              <w:pStyle w:val="19"/>
            </w:pPr>
            <w:r>
              <w:t>60.38</w:t>
            </w:r>
          </w:p>
        </w:tc>
        <w:tc>
          <w:tcPr>
            <w:tcW w:w="2551" w:type="dxa"/>
            <w:vAlign w:val="center"/>
          </w:tcPr>
          <w:p>
            <w:pPr>
              <w:pStyle w:val="19"/>
            </w:pPr>
            <w:r>
              <w:t>60.38</w:t>
            </w:r>
          </w:p>
        </w:tc>
        <w:tc>
          <w:tcPr>
            <w:tcW w:w="2551" w:type="dxa"/>
            <w:vAlign w:val="center"/>
          </w:tcPr>
          <w:p>
            <w:pPr>
              <w:pStyle w:val="19"/>
            </w:pPr>
          </w:p>
        </w:tc>
      </w:tr>
      <w:tr>
        <w:trPr>
          <w:trHeight w:val="369"/>
        </w:trPr>
        <w:tc>
          <w:tcPr>
            <w:tcW w:w="850" w:type="dxa"/>
            <w:vAlign w:val="center"/>
          </w:tcPr>
          <w:p>
            <w:pPr>
              <w:pStyle w:val="21"/>
            </w:pPr>
            <w:r>
              <w:t>33</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0.11</w:t>
            </w:r>
          </w:p>
        </w:tc>
        <w:tc>
          <w:tcPr>
            <w:tcW w:w="2551" w:type="dxa"/>
            <w:vAlign w:val="center"/>
          </w:tcPr>
          <w:p>
            <w:pPr>
              <w:pStyle w:val="19"/>
            </w:pPr>
            <w:r>
              <w:t>0.11</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2551" w:type="dxa"/>
            <w:tcBorders>
              <w:top w:val="single" w:sz="6" w:space="0" w:color="FFFFFF"/>
              <w:left w:val="single" w:sz="6" w:space="0" w:color="FFFFFF"/>
              <w:right w:val="single" w:sz="6" w:space="0" w:color="FFFFFF"/>
            </w:tcBorders>
            <w:vAlign w:val="center"/>
          </w:tcPr>
          <w:p>
            <w:pPr>
              <w:pStyle w:val="16"/>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806霸州市退役军人事务局</w:t>
            </w:r>
          </w:p>
        </w:tc>
        <w:tc>
          <w:tcPr>
            <w:tcW w:w="2381" w:type="dxa"/>
            <w:tcBorders>
              <w:top w:val="single" w:sz="6" w:space="0" w:color="FFFFFF"/>
              <w:left w:val="single" w:sz="6" w:space="0" w:color="FFFFFF"/>
              <w:right w:val="single" w:sz="6" w:space="0" w:color="FFFFFF"/>
            </w:tcBorders>
            <w:vAlign w:val="center"/>
          </w:tcPr>
          <w:p>
            <w:pPr>
              <w:pStyle w:val="16"/>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rPr>
          <w:trHeight w:val="567"/>
          <w:tblHeader/>
        </w:trPr>
        <w:tc>
          <w:tcPr>
            <w:tcW w:w="850" w:type="dxa"/>
            <w:vMerge/>
          </w:tcPr>
          <w:p/>
        </w:tc>
        <w:tc>
          <w:tcPr>
            <w:tcW w:w="3798" w:type="dxa"/>
            <w:vMerg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t>合计</w:t>
            </w:r>
          </w:p>
        </w:tc>
        <w:tc>
          <w:tcPr>
            <w:tcW w:w="2382" w:type="dxa"/>
            <w:vAlign w:val="center"/>
          </w:tcPr>
          <w:p>
            <w:pPr>
              <w:pStyle w:val="23"/>
            </w:pPr>
            <w:r>
              <w:t>5.32</w:t>
            </w:r>
          </w:p>
        </w:tc>
        <w:tc>
          <w:tcPr>
            <w:tcW w:w="2381" w:type="dxa"/>
            <w:vAlign w:val="center"/>
          </w:tcPr>
          <w:p>
            <w:pPr>
              <w:pStyle w:val="23"/>
            </w:pPr>
            <w:r>
              <w:t>5.32</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t xml:space="preserve">    其中：教学科研人员因公出国（境）费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t xml:space="preserve">          其他因公出国（境）费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二、公务用车购置及运维费</w:t>
            </w:r>
          </w:p>
        </w:tc>
        <w:tc>
          <w:tcPr>
            <w:tcW w:w="2382" w:type="dxa"/>
            <w:vAlign w:val="center"/>
          </w:tcPr>
          <w:p>
            <w:pPr>
              <w:pStyle w:val="19"/>
            </w:pPr>
            <w:r>
              <w:t>4.75</w:t>
            </w:r>
          </w:p>
        </w:tc>
        <w:tc>
          <w:tcPr>
            <w:tcW w:w="2381" w:type="dxa"/>
            <w:vAlign w:val="center"/>
          </w:tcPr>
          <w:p>
            <w:pPr>
              <w:pStyle w:val="19"/>
            </w:pPr>
            <w:r>
              <w:t>4.75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 xml:space="preserve">    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t xml:space="preserve">          公务用车运行维护费</w:t>
            </w:r>
          </w:p>
        </w:tc>
        <w:tc>
          <w:tcPr>
            <w:tcW w:w="2382" w:type="dxa"/>
            <w:vAlign w:val="center"/>
          </w:tcPr>
          <w:p>
            <w:pPr>
              <w:pStyle w:val="19"/>
            </w:pPr>
            <w:r>
              <w:t>4.75</w:t>
            </w:r>
          </w:p>
        </w:tc>
        <w:tc>
          <w:tcPr>
            <w:tcW w:w="2381" w:type="dxa"/>
            <w:vAlign w:val="center"/>
          </w:tcPr>
          <w:p>
            <w:pPr>
              <w:pStyle w:val="19"/>
            </w:pPr>
            <w:r>
              <w:t>4.75</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vAlign w:val="center"/>
          </w:tcPr>
          <w:p>
            <w:pPr>
              <w:pStyle w:val="20"/>
            </w:pPr>
            <w:r>
              <w:t>三、公务接待费</w:t>
            </w:r>
          </w:p>
        </w:tc>
        <w:tc>
          <w:tcPr>
            <w:tcW w:w="2382" w:type="dxa"/>
            <w:vAlign w:val="center"/>
          </w:tcPr>
          <w:p>
            <w:pPr>
              <w:pStyle w:val="19"/>
            </w:pPr>
            <w:r>
              <w:t>0.57</w:t>
            </w:r>
          </w:p>
        </w:tc>
        <w:tc>
          <w:tcPr>
            <w:tcW w:w="2381" w:type="dxa"/>
            <w:vAlign w:val="center"/>
          </w:tcPr>
          <w:p>
            <w:pPr>
              <w:pStyle w:val="19"/>
            </w:pPr>
            <w:r>
              <w:t>0.57</w:t>
            </w:r>
          </w:p>
        </w:tc>
        <w:tc>
          <w:tcPr>
            <w:tcW w:w="2381" w:type="dxa"/>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霸州市退役军人事务局2022年部门预算信息公开情况说明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霸州市退役军人事务局2022年部门预算信息公开情况说明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按照《预算法》、《地方预决算公开操作规程》和《关于进一步推进预算公开工作的实施意见》规定，现将霸州市退役军人事务局2022年部门预算公开如下：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根据《霸州市退役军人事务局职能配置、内设机构和人员编制规定》， 霸州市退役军人事务局的主要职责是：</w:t>
      </w:r>
    </w:p>
    <w:p>
      <w:pPr>
        <w:pStyle w:val="25"/>
      </w:pPr>
      <w:r>
        <w:t>(一)贯彻执行国家、省、廊坊市、霸州市思想政治管理保障和安置优抚等工作政策法规。拟订全市退役军人思想政治管理保障和安置优抚等地方性政策并组织实施，褒扬彰显退役军人为党、国家和人民牺牲奉献精神风范和价值导向。</w:t>
      </w:r>
    </w:p>
    <w:p>
      <w:pPr>
        <w:pStyle w:val="25"/>
      </w:pPr>
      <w:r>
        <w:t>(二)负责全市军队转业干部、复员干部、离退休干部、退役士兵、符合条件消防员和无军籍退休职工的移交安置工作以及自主择业、就业退役军人的服务管理工作。</w:t>
      </w:r>
    </w:p>
    <w:p>
      <w:pPr>
        <w:pStyle w:val="25"/>
      </w:pPr>
      <w:r>
        <w:t>(三)组织指导退役军人教育培训工作，协调扶持退役军人和随军家属就业创业。</w:t>
      </w:r>
    </w:p>
    <w:p>
      <w:pPr>
        <w:pStyle w:val="25"/>
      </w:pPr>
      <w:r>
        <w:t>(四)会同有关部门按照全省退役军人特殊保障政策、企业中军队转业干部的解困政策，抓好贯彻落实并组织实施。</w:t>
      </w:r>
    </w:p>
    <w:p>
      <w:pPr>
        <w:pStyle w:val="25"/>
      </w:pPr>
      <w:r>
        <w:t>(五)组织协调落实移交地方的离退休军人、符合条件的其他退役军人和无军籍退休退职职工的住房保障工作，以及退役军人医疗保障、社会保险等待遇保障工作。</w:t>
      </w:r>
    </w:p>
    <w:p>
      <w:pPr>
        <w:pStyle w:val="25"/>
      </w:pPr>
      <w:r>
        <w:t>(六)组织指导伤病残退役军人服务管理和抚恤工作。按照上级有关退役军人医疗、疗养、养老等机构的规划政策，做好组织实施；承担不适宜继续服役的伤病残军人相关工作；组织指导军供服务保障工作。</w:t>
      </w:r>
    </w:p>
    <w:p>
      <w:pPr>
        <w:pStyle w:val="25"/>
      </w:pPr>
      <w:r>
        <w:t>(七)组织指导全市拥军优属工作。负责现役军人、退役军人、军队文职人员、军属和符合条件的国家机关工作人员、人民警察、参战民兵、消防员等全市优抚对象的优待、抚恤等工作，组织落实国民党抗战老兵等有关人员优待政策。</w:t>
      </w:r>
    </w:p>
    <w:p>
      <w:pPr>
        <w:pStyle w:val="25"/>
      </w:pPr>
      <w:r>
        <w:t>(八)负责烈士及退役军人荣誉奖励、纪念活动等工作。依法承担英雄烈士保护相关工作，申报拟列入全国、省级、廊坊市级重点保护单位的烈士纪念建筑物名录，审核拟列入霸州市级重点保护单位的烈士纪念建筑物名录，总结表彰和宣扬退役军人、退役军人工作单位和个人先进典型事迹。</w:t>
      </w:r>
    </w:p>
    <w:p>
      <w:pPr>
        <w:pStyle w:val="25"/>
      </w:pPr>
      <w:r>
        <w:t>(九)指导并监督检查退役军人相关法律法规和政策措施的落实，组织开展退役军人权益维护和有关人员的帮扶援助工作。</w:t>
      </w:r>
    </w:p>
    <w:p>
      <w:pPr>
        <w:pStyle w:val="25"/>
      </w:pPr>
      <w:r>
        <w:t>(十)完成市委、市政府交办的其他任务。</w:t>
      </w:r>
    </w:p>
    <w:p>
      <w:pPr>
        <w:pStyle w:val="25"/>
      </w:pPr>
      <w:r>
        <w:t>市退役军人事务局设下列内设机构：</w:t>
      </w:r>
    </w:p>
    <w:p>
      <w:pPr>
        <w:pStyle w:val="25"/>
      </w:pPr>
      <w:r>
        <w:t>(一)办公室。负责机关日常运转，承担文秘、信息、安全保密、政务公开、后勤管理等工作；拟订退役军人事业发展规划、年度计划，落实退役军人管理保障基础设施建设标准,指导和监督退役军人事业资金管理，承担机关财务、资产管理、内部审计和退役军人事务系统信息化建设、统计等工作；负责机关和直属单位的党群工作；负责机关和直属单位的机构编制、干部人事工作；负责机关离退休干部工作，指导直属单位离退休干部工作。指导退役军人事务系统干部队伍建设。</w:t>
      </w:r>
    </w:p>
    <w:p>
      <w:pPr>
        <w:pStyle w:val="25"/>
      </w:pPr>
      <w:r>
        <w:t>(二)思想政治和权益维护股。承担退役军人思想政治、舆论宣传，总结表彰、荣誉奖励和信访工作，配合做好指导退役军人党建工作；监督检查并考核退役军人相关法律法规和政策措施的落实情况，承担退役军人权益维护和有关人员的帮扶援助工作，按照省企业中军队转业干部解困专项经费管理办法，组织实施解困工作，参与市级国防动员、兵员征集、预备役人员管理等工作；组织起草相关地方性政策，承担相关政策研究工作，承担规范性文件的合法性审查和行政复议、行政应诉等工作。</w:t>
      </w:r>
    </w:p>
    <w:p>
      <w:pPr>
        <w:pStyle w:val="25"/>
      </w:pPr>
      <w:r>
        <w:t>(三)移交安置和军休服务股。贯彻落实国家、省、市有关军队转业干部、退役士兵、复员干部、伤病残退役士兵和符合条件消防员的接收安置政策，负责军队转业干部、转业士官、符合条件消防员档案接收、审查、移交，负责拟订中省直驻霸单位和市直单位接收安置军队转业干部、符合政府安排工作条件退役士兵、符合条件消防员的计划并组织实施，承担市直单位计划安置和计划外选调工作。拟订自主择业军队转业干部、复员干部、自主就业退投士兵就业创业年度计划并组织实施。组织开展就业创业促进和教育培训工作，指导开展有关中介服务工作；组织协调落实退役军人和符合条件消防员社会保险等待遇保障工作。负责省退役军人事务厅移交本市安置管理的军队离退休干部、退休士官和军队无军籍退休退职职工接收安置和服务管理工作；负责拟订安置经费分配方案，落实军队离退休干部休养机构工作人员配备和车辆配置有关规定，指导军队离退休干部服务管理机构的工作；检查指导军队离退休干部政治待遇和生活待遇的落实，组织协调落实移交地方的离退休军人、无军籍退休退职职工和符合条件的其他退役军人的住房保障工作，指导全市各地退役军人住房保障工作。</w:t>
      </w:r>
    </w:p>
    <w:p>
      <w:pPr>
        <w:pStyle w:val="25"/>
      </w:pPr>
      <w:r>
        <w:t>(四)拥军优抚股。承担协调指导全市拥军优属工作，指导做好地方支持军队相关工作，承担现役军人，退役军人、军队文职人员、军属和符合条件的国家机关工作人员、人民警察、参战民兵民工、消防员等全市优抚对象的优待、抚恤等工作；承担不适宜继续服役的伤病残军人相关工作，组织协调落实退役军人医疗保障工作，贯彻落实国家、省有关退设军人医疗、疗养、养老等优抚保障机构以及军供保障机构的规划政策，贯彻落实国民党抗战老兵等有关人员优待政策，协调指导随军随调家属就业创业，承担全市残疾军人康复辅助器具的配发、更换工作；承担全市烈士申报和褒扬工作，纪念设施管理保护工作，依法承担英雄烈士保护相关工作；拟订全市军人公墓建设规划、管理维护等政策指导实施,承担国家级、省级、廊坊市级重点烈士纪念建筑物保护单位的申报工作，承担霸州市级重点烈士纪念建筑物保护单位的审核报批工作。</w:t>
      </w:r>
    </w:p>
    <w:p>
      <w:pPr>
        <w:pStyle w:val="25"/>
      </w:pPr>
      <w:r>
        <w:t>市退役军人事务局机关编制12名（锁定事业编制2名）。股级领导职数4名。</w:t>
      </w:r>
    </w:p>
    <w:p>
      <w:pPr>
        <w:pStyle w:val="25"/>
      </w:pP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霸州市退役军人事务局本级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rPr>
          <w:rFonts w:ascii="Times New Roman" w:eastAsia="方正仿宋_GBK" w:cs="Times New Roman" w:hAnsi="Times New Roman"/>
          <w:color w:val="000000"/>
          <w:sz w:val="28"/>
        </w:rPr>
      </w:pPr>
      <w:r>
        <w:rPr>
          <w:rFonts w:ascii="Times New Roman" w:eastAsia="方正仿宋_GBK" w:cs="Times New Roman" w:hAnsi="Times New Roman"/>
          <w:color w:val="000000"/>
          <w:sz w:val="28"/>
        </w:rPr>
        <w:t>按照预算管理有关规定，目前我省部门预算的编制实行综合预算管理，即全部收入和支出都反映在预算中。霸州市退役军人事务局机关及所属事业单位的收支包含在部门预算中。</w:t>
      </w:r>
    </w:p>
    <w:p>
      <w:pPr>
        <w:ind w:firstLine="640"/>
        <w:rPr>
          <w:rFonts w:ascii="楷体_GB2312" w:eastAsia="楷体_GB2312" w:cs="Times New Roman"/>
          <w:b/>
          <w:sz w:val="28"/>
          <w:szCs w:val="28"/>
        </w:rPr>
      </w:pPr>
      <w:r>
        <w:rPr>
          <w:rFonts w:ascii="楷体_GB2312" w:eastAsia="楷体_GB2312" w:cs="Times New Roman" w:hint="eastAsia"/>
          <w:b/>
          <w:sz w:val="28"/>
          <w:szCs w:val="28"/>
        </w:rPr>
        <w:t>1、收入说明</w:t>
      </w:r>
    </w:p>
    <w:p>
      <w:pPr>
        <w:spacing w:line="500" w:lineRule="exact"/>
        <w:ind w:firstLineChars="200" w:firstLine="560"/>
        <w:rPr>
          <w:rFonts w:ascii="宋体" w:eastAsia="宋体" w:cs="Times New Roman" w:hint="eastAsia"/>
          <w:sz w:val="28"/>
          <w:szCs w:val="28"/>
          <w:lang w:val="en-US" w:eastAsia="zh-CN"/>
        </w:rPr>
      </w:pPr>
      <w:r>
        <w:rPr>
          <w:rFonts w:eastAsia="方正仿宋_GBK" w:hint="eastAsia"/>
          <w:color w:val="000000"/>
          <w:sz w:val="28"/>
        </w:rPr>
        <w:t>反映本部门当年全部收入。202</w:t>
      </w:r>
      <w:r>
        <w:rPr>
          <w:rFonts w:eastAsia="方正仿宋_GBK"/>
          <w:color w:val="000000"/>
          <w:sz w:val="28"/>
          <w:lang w:val="en-US" w:eastAsia="zh-CN"/>
        </w:rPr>
        <w:t>2</w:t>
      </w:r>
      <w:r>
        <w:rPr>
          <w:rFonts w:eastAsia="方正仿宋_GBK" w:hint="eastAsia"/>
          <w:color w:val="000000"/>
          <w:sz w:val="28"/>
        </w:rPr>
        <w:t>年预算收入</w:t>
      </w:r>
      <w:r>
        <w:rPr>
          <w:rFonts w:eastAsia="方正仿宋_GBK"/>
          <w:color w:val="000000"/>
          <w:sz w:val="28"/>
        </w:rPr>
        <w:t>8827.43</w:t>
      </w:r>
      <w:r>
        <w:rPr>
          <w:rFonts w:eastAsia="方正仿宋_GBK" w:hint="eastAsia"/>
          <w:color w:val="000000"/>
          <w:sz w:val="28"/>
        </w:rPr>
        <w:t>万元，其中：一般公共预算收入</w:t>
      </w:r>
      <w:r>
        <w:rPr>
          <w:rFonts w:eastAsia="方正仿宋_GBK"/>
          <w:color w:val="000000"/>
          <w:sz w:val="28"/>
        </w:rPr>
        <w:t>8357.06</w:t>
      </w:r>
      <w:r>
        <w:rPr>
          <w:rFonts w:eastAsia="方正仿宋_GBK" w:hint="eastAsia"/>
          <w:color w:val="000000"/>
          <w:sz w:val="28"/>
        </w:rPr>
        <w:t>万元，政府性基金预算收入</w:t>
      </w:r>
      <w:r>
        <w:rPr>
          <w:rFonts w:eastAsia="方正仿宋_GBK" w:hint="eastAsia"/>
          <w:color w:val="000000"/>
          <w:sz w:val="28"/>
          <w:lang w:val="en-US" w:eastAsia="zh-CN"/>
        </w:rPr>
        <w:t>0</w:t>
      </w:r>
      <w:r>
        <w:rPr>
          <w:rFonts w:eastAsia="方正仿宋_GBK" w:hint="eastAsia"/>
          <w:color w:val="000000"/>
          <w:sz w:val="28"/>
        </w:rPr>
        <w:t>万元，国有资本经营预算收入</w:t>
      </w:r>
      <w:r>
        <w:rPr>
          <w:rFonts w:eastAsia="方正仿宋_GBK" w:hint="eastAsia"/>
          <w:color w:val="000000"/>
          <w:sz w:val="28"/>
          <w:lang w:val="en-US" w:eastAsia="zh-CN"/>
        </w:rPr>
        <w:t>0</w:t>
      </w:r>
      <w:r>
        <w:rPr>
          <w:rFonts w:eastAsia="方正仿宋_GBK" w:hint="eastAsia"/>
          <w:color w:val="000000"/>
          <w:sz w:val="28"/>
        </w:rPr>
        <w:t>万元，</w:t>
      </w:r>
      <w:r>
        <w:rPr>
          <w:rFonts w:eastAsia="方正仿宋_GBK" w:hint="eastAsia"/>
          <w:color w:val="000000"/>
          <w:sz w:val="28"/>
          <w:lang w:val="en-US" w:eastAsia="zh-CN"/>
        </w:rPr>
        <w:t>财政专户管理资金收入0万元，</w:t>
      </w:r>
      <w:r>
        <w:rPr>
          <w:rFonts w:eastAsia="方正仿宋_GBK" w:hint="eastAsia"/>
          <w:color w:val="000000"/>
          <w:sz w:val="28"/>
        </w:rPr>
        <w:t>上级补助收入</w:t>
      </w:r>
      <w:r>
        <w:rPr>
          <w:rFonts w:eastAsia="方正仿宋_GBK" w:hint="eastAsia"/>
          <w:color w:val="000000"/>
          <w:sz w:val="28"/>
          <w:lang w:val="en-US" w:eastAsia="zh-CN"/>
        </w:rPr>
        <w:t>0</w:t>
      </w:r>
      <w:r>
        <w:rPr>
          <w:rFonts w:eastAsia="方正仿宋_GBK" w:hint="eastAsia"/>
          <w:color w:val="000000"/>
          <w:sz w:val="28"/>
        </w:rPr>
        <w:t>万元，事业收入</w:t>
      </w:r>
      <w:r>
        <w:rPr>
          <w:rFonts w:eastAsia="方正仿宋_GBK" w:hint="eastAsia"/>
          <w:color w:val="000000"/>
          <w:sz w:val="28"/>
          <w:lang w:val="en-US" w:eastAsia="zh-CN"/>
        </w:rPr>
        <w:t>0</w:t>
      </w:r>
      <w:r>
        <w:rPr>
          <w:rFonts w:eastAsia="方正仿宋_GBK" w:hint="eastAsia"/>
          <w:color w:val="000000"/>
          <w:sz w:val="28"/>
        </w:rPr>
        <w:t>万元，经营收入</w:t>
      </w:r>
      <w:r>
        <w:rPr>
          <w:rFonts w:eastAsia="方正仿宋_GBK" w:hint="eastAsia"/>
          <w:color w:val="000000"/>
          <w:sz w:val="28"/>
          <w:lang w:val="en-US" w:eastAsia="zh-CN"/>
        </w:rPr>
        <w:t>0</w:t>
      </w:r>
      <w:r>
        <w:rPr>
          <w:rFonts w:eastAsia="方正仿宋_GBK" w:hint="eastAsia"/>
          <w:color w:val="000000"/>
          <w:sz w:val="28"/>
        </w:rPr>
        <w:t>万元，附属单位上缴收入</w:t>
      </w:r>
      <w:r>
        <w:rPr>
          <w:rFonts w:eastAsia="方正仿宋_GBK" w:hint="eastAsia"/>
          <w:color w:val="000000"/>
          <w:sz w:val="28"/>
          <w:lang w:val="en-US" w:eastAsia="zh-CN"/>
        </w:rPr>
        <w:t>0</w:t>
      </w:r>
      <w:r>
        <w:rPr>
          <w:rFonts w:eastAsia="方正仿宋_GBK" w:hint="eastAsia"/>
          <w:color w:val="000000"/>
          <w:sz w:val="28"/>
        </w:rPr>
        <w:t>万元，其他收入</w:t>
      </w:r>
      <w:r>
        <w:rPr>
          <w:rFonts w:eastAsia="方正仿宋_GBK" w:hint="eastAsia"/>
          <w:color w:val="000000"/>
          <w:sz w:val="28"/>
          <w:lang w:val="en-US" w:eastAsia="zh-CN"/>
        </w:rPr>
        <w:t>0</w:t>
      </w:r>
      <w:r>
        <w:rPr>
          <w:rFonts w:eastAsia="方正仿宋_GBK" w:hint="eastAsia"/>
          <w:color w:val="000000"/>
          <w:sz w:val="28"/>
        </w:rPr>
        <w:t>万元</w:t>
      </w:r>
      <w:r>
        <w:rPr>
          <w:rFonts w:eastAsia="方正仿宋_GBK" w:hint="eastAsia"/>
          <w:color w:val="000000"/>
          <w:sz w:val="28"/>
          <w:lang w:eastAsia="zh-CN"/>
        </w:rPr>
        <w:t>，</w:t>
      </w:r>
      <w:r>
        <w:rPr>
          <w:rFonts w:eastAsia="方正仿宋_GBK" w:hint="eastAsia"/>
          <w:color w:val="000000"/>
          <w:sz w:val="28"/>
          <w:lang w:val="en-US" w:eastAsia="zh-CN"/>
        </w:rPr>
        <w:t>上年结转</w:t>
      </w:r>
      <w:r>
        <w:rPr>
          <w:rFonts w:eastAsia="方正仿宋_GBK"/>
          <w:color w:val="000000"/>
          <w:sz w:val="28"/>
          <w:lang w:val="en-US" w:eastAsia="zh-CN"/>
        </w:rPr>
        <w:t>470.37</w:t>
      </w:r>
      <w:r>
        <w:rPr>
          <w:rFonts w:eastAsia="方正仿宋_GBK" w:hint="eastAsia"/>
          <w:color w:val="000000"/>
          <w:sz w:val="28"/>
          <w:lang w:val="en-US" w:eastAsia="zh-CN"/>
        </w:rPr>
        <w:t>万元。</w:t>
      </w:r>
    </w:p>
    <w:p>
      <w:pPr>
        <w:ind w:firstLine="640"/>
        <w:rPr>
          <w:rFonts w:ascii="楷体_GB2312" w:eastAsia="楷体_GB2312" w:cs="Times New Roman"/>
          <w:b/>
          <w:sz w:val="28"/>
          <w:szCs w:val="28"/>
        </w:rPr>
      </w:pPr>
      <w:r>
        <w:rPr>
          <w:rFonts w:ascii="楷体_GB2312" w:eastAsia="楷体_GB2312" w:cs="Times New Roman" w:hint="eastAsia"/>
          <w:b/>
          <w:sz w:val="28"/>
          <w:szCs w:val="28"/>
        </w:rPr>
        <w:t>2、支出说明</w:t>
      </w:r>
    </w:p>
    <w:p>
      <w:pPr>
        <w:pStyle w:val="26"/>
        <w:ind w:firstLine="561"/>
        <w:rPr>
          <w:rFonts w:ascii="仿宋_GB2312" w:eastAsia="仿宋_GB2312" w:cs="Times New Roman"/>
          <w:color w:val="auto"/>
          <w:szCs w:val="28"/>
        </w:rPr>
      </w:pPr>
      <w:r>
        <w:rPr>
          <w:rFonts w:hint="eastAsia"/>
          <w:color w:val="000000"/>
        </w:rPr>
        <w:t>收支预算总表支出栏、基本支出表、项目支出表按经济分类和支出功能分类科目编制，反映霸州市</w:t>
      </w:r>
      <w:r>
        <w:rPr>
          <w:rFonts w:hint="eastAsia"/>
          <w:color w:val="000000"/>
          <w:lang w:val="en-US" w:eastAsia="zh-CN"/>
        </w:rPr>
        <w:t>退役军人事务局</w:t>
      </w:r>
      <w:r>
        <w:rPr>
          <w:rFonts w:hint="eastAsia"/>
          <w:color w:val="000000"/>
        </w:rPr>
        <w:t>20</w:t>
      </w:r>
      <w:r>
        <w:rPr>
          <w:color w:val="000000"/>
        </w:rPr>
        <w:t>2</w:t>
      </w:r>
      <w:r>
        <w:rPr>
          <w:color w:val="000000"/>
          <w:lang w:val="en-US" w:eastAsia="zh-CN"/>
        </w:rPr>
        <w:t>2</w:t>
      </w:r>
      <w:r>
        <w:rPr>
          <w:rFonts w:hint="eastAsia"/>
          <w:color w:val="000000"/>
        </w:rPr>
        <w:t>年度部门预算中支出预算的总体情况。20</w:t>
      </w:r>
      <w:r>
        <w:rPr>
          <w:color w:val="000000"/>
        </w:rPr>
        <w:t>2</w:t>
      </w:r>
      <w:r>
        <w:rPr>
          <w:color w:val="000000"/>
          <w:lang w:val="en-US" w:eastAsia="zh-CN"/>
        </w:rPr>
        <w:t>2</w:t>
      </w:r>
      <w:r>
        <w:rPr>
          <w:rFonts w:hint="eastAsia"/>
          <w:color w:val="000000"/>
        </w:rPr>
        <w:t>年本部门支出预算</w:t>
      </w:r>
      <w:r>
        <w:rPr>
          <w:color w:val="000000"/>
        </w:rPr>
        <w:t>8827.43</w:t>
      </w:r>
      <w:r>
        <w:rPr>
          <w:rFonts w:hint="eastAsia"/>
          <w:color w:val="000000"/>
        </w:rPr>
        <w:t>万元，其中：基本支出</w:t>
      </w:r>
      <w:r>
        <w:rPr>
          <w:color w:val="000000"/>
        </w:rPr>
        <w:t>946.57</w:t>
      </w:r>
      <w:r>
        <w:rPr>
          <w:rFonts w:hint="eastAsia"/>
          <w:color w:val="000000"/>
        </w:rPr>
        <w:t>万元，包括：人员经费</w:t>
      </w:r>
      <w:r>
        <w:rPr>
          <w:color w:val="000000"/>
        </w:rPr>
        <w:t>837.31万元</w:t>
      </w:r>
      <w:r>
        <w:rPr>
          <w:rFonts w:hint="eastAsia"/>
          <w:color w:val="000000"/>
        </w:rPr>
        <w:t>和</w:t>
      </w:r>
      <w:r>
        <w:rPr>
          <w:color w:val="000000"/>
          <w:lang w:val="en-US" w:eastAsia="zh-CN"/>
        </w:rPr>
        <w:t>日常</w:t>
      </w:r>
      <w:r>
        <w:rPr>
          <w:rFonts w:hint="eastAsia"/>
          <w:color w:val="000000"/>
        </w:rPr>
        <w:t>公用</w:t>
      </w:r>
      <w:r>
        <w:rPr>
          <w:rFonts w:hint="eastAsia"/>
          <w:color w:val="000000"/>
          <w:lang w:val="en-US" w:eastAsia="zh-CN"/>
        </w:rPr>
        <w:t>项目</w:t>
      </w:r>
      <w:r>
        <w:rPr>
          <w:rFonts w:hint="eastAsia"/>
          <w:color w:val="000000"/>
        </w:rPr>
        <w:t>经费</w:t>
      </w:r>
      <w:r>
        <w:rPr>
          <w:color w:val="000000"/>
        </w:rPr>
        <w:t>109.26万元</w:t>
      </w:r>
      <w:r>
        <w:rPr>
          <w:rFonts w:hint="eastAsia"/>
          <w:color w:val="000000"/>
        </w:rPr>
        <w:t>；项目支出</w:t>
      </w:r>
      <w:r>
        <w:rPr>
          <w:color w:val="000000"/>
        </w:rPr>
        <w:t>7880.86</w:t>
      </w:r>
      <w:r>
        <w:rPr>
          <w:rFonts w:hint="eastAsia"/>
          <w:color w:val="000000"/>
        </w:rPr>
        <w:t>万元</w:t>
      </w:r>
      <w:r>
        <w:rPr>
          <w:color w:val="000000"/>
        </w:rPr>
        <w:t>，</w:t>
      </w:r>
      <w:r>
        <w:rPr>
          <w:rFonts w:hint="eastAsia"/>
          <w:color w:val="000000"/>
        </w:rPr>
        <w:t>主要为优抚抚恤补助资金</w:t>
      </w:r>
      <w:r>
        <w:rPr>
          <w:rFonts w:hint="eastAsia"/>
          <w:color w:val="000000"/>
          <w:lang w:eastAsia="zh-CN"/>
        </w:rPr>
        <w:t>、光荣院供养资金、义务兵家庭优待金、其他优抚补助资金、优抚对象医疗补助资金、一次性经济补助资金</w:t>
      </w:r>
      <w:r>
        <w:rPr>
          <w:color w:val="000000"/>
        </w:rPr>
        <w:t>、企业军转干部生活补助</w:t>
      </w:r>
      <w:r>
        <w:rPr>
          <w:rFonts w:hint="eastAsia"/>
          <w:color w:val="000000"/>
        </w:rPr>
        <w:t>等</w:t>
      </w:r>
      <w:r>
        <w:rPr>
          <w:color w:val="000000"/>
        </w:rPr>
        <w:t>。</w:t>
      </w:r>
    </w:p>
    <w:p>
      <w:pPr>
        <w:ind w:firstLine="640"/>
        <w:rPr>
          <w:rFonts w:ascii="楷体_GB2312" w:eastAsia="楷体_GB2312" w:cs="Times New Roman"/>
          <w:b/>
          <w:sz w:val="28"/>
          <w:szCs w:val="28"/>
          <w:highlight w:val="auto"/>
        </w:rPr>
      </w:pPr>
      <w:r>
        <w:rPr>
          <w:rFonts w:ascii="楷体_GB2312" w:eastAsia="楷体_GB2312" w:cs="Times New Roman" w:hint="eastAsia"/>
          <w:b/>
          <w:sz w:val="28"/>
          <w:szCs w:val="28"/>
        </w:rPr>
        <w:t>3、比上年增减情况</w:t>
      </w:r>
    </w:p>
    <w:p>
      <w:pPr>
        <w:pStyle w:val="26"/>
        <w:ind w:firstLine="561"/>
        <w:rPr>
          <w:rFonts w:hint="eastAsia"/>
          <w:color w:val="000000"/>
        </w:rPr>
      </w:pPr>
      <w:r>
        <w:rPr>
          <w:rFonts w:hint="eastAsia"/>
          <w:color w:val="000000"/>
          <w:highlight w:val="auto"/>
        </w:rPr>
        <w:t>202</w:t>
      </w:r>
      <w:r>
        <w:rPr>
          <w:color w:val="000000"/>
          <w:lang w:val="en-US" w:eastAsia="zh-CN"/>
          <w:highlight w:val="auto"/>
        </w:rPr>
        <w:t>2</w:t>
      </w:r>
      <w:r>
        <w:rPr>
          <w:rFonts w:hint="eastAsia"/>
          <w:color w:val="000000"/>
          <w:highlight w:val="auto"/>
        </w:rPr>
        <w:t>年预算收支安排</w:t>
      </w:r>
      <w:r>
        <w:rPr>
          <w:color w:val="000000"/>
          <w:highlight w:val="auto"/>
        </w:rPr>
        <w:t>8827.43</w:t>
      </w:r>
      <w:r>
        <w:rPr>
          <w:rFonts w:hint="eastAsia"/>
          <w:color w:val="000000"/>
          <w:highlight w:val="auto"/>
        </w:rPr>
        <w:t>万元，较20</w:t>
      </w:r>
      <w:r>
        <w:rPr>
          <w:rFonts w:hint="eastAsia"/>
          <w:color w:val="000000"/>
          <w:lang w:val="en-US" w:eastAsia="zh-CN"/>
          <w:highlight w:val="auto"/>
        </w:rPr>
        <w:t>2</w:t>
      </w:r>
      <w:r>
        <w:rPr>
          <w:color w:val="000000"/>
          <w:lang w:val="en-US" w:eastAsia="zh-CN"/>
          <w:highlight w:val="auto"/>
        </w:rPr>
        <w:t>1</w:t>
      </w:r>
      <w:r>
        <w:rPr>
          <w:rFonts w:hint="eastAsia"/>
          <w:color w:val="000000"/>
          <w:highlight w:val="auto"/>
        </w:rPr>
        <w:t>预算</w:t>
      </w:r>
      <w:r>
        <w:rPr>
          <w:color w:val="000000"/>
          <w:highlight w:val="auto"/>
        </w:rPr>
        <w:t>增加</w:t>
      </w:r>
      <w:r>
        <w:rPr>
          <w:color w:val="000000"/>
          <w:lang w:val="en-US" w:eastAsia="zh-CN"/>
          <w:highlight w:val="auto"/>
        </w:rPr>
        <w:t>563.75</w:t>
      </w:r>
      <w:r>
        <w:rPr>
          <w:rFonts w:hint="eastAsia"/>
          <w:color w:val="000000"/>
          <w:highlight w:val="auto"/>
        </w:rPr>
        <w:t>万元，其中：基本支出增加</w:t>
      </w:r>
      <w:r>
        <w:rPr>
          <w:color w:val="000000"/>
          <w:lang w:val="en-US" w:eastAsia="zh-CN"/>
          <w:highlight w:val="auto"/>
        </w:rPr>
        <w:t>24.2</w:t>
      </w:r>
      <w:r>
        <w:rPr>
          <w:rFonts w:hint="eastAsia"/>
          <w:color w:val="000000"/>
          <w:highlight w:val="auto"/>
        </w:rPr>
        <w:t>万元，主要为增加</w:t>
      </w:r>
      <w:r>
        <w:rPr>
          <w:rFonts w:hint="eastAsia"/>
          <w:color w:val="000000"/>
          <w:lang w:val="en-US" w:eastAsia="zh-CN"/>
          <w:highlight w:val="auto"/>
        </w:rPr>
        <w:t>人员</w:t>
      </w:r>
      <w:r>
        <w:rPr>
          <w:rFonts w:hint="eastAsia"/>
          <w:color w:val="000000"/>
          <w:highlight w:val="auto"/>
        </w:rPr>
        <w:t>支出；项目支出</w:t>
      </w:r>
      <w:r>
        <w:rPr>
          <w:color w:val="000000"/>
          <w:highlight w:val="auto"/>
        </w:rPr>
        <w:t>增加</w:t>
      </w:r>
      <w:r>
        <w:rPr>
          <w:color w:val="000000"/>
          <w:lang w:val="en-US" w:eastAsia="zh-CN"/>
          <w:highlight w:val="auto"/>
        </w:rPr>
        <w:t>539.55</w:t>
      </w:r>
      <w:r>
        <w:rPr>
          <w:rFonts w:hint="eastAsia"/>
          <w:color w:val="000000"/>
          <w:highlight w:val="auto"/>
        </w:rPr>
        <w:t>万元，主要为</w:t>
      </w:r>
      <w:r>
        <w:rPr>
          <w:color w:val="000000"/>
          <w:highlight w:val="auto"/>
        </w:rPr>
        <w:t>增加</w:t>
      </w:r>
      <w:r>
        <w:rPr>
          <w:rFonts w:hint="eastAsia"/>
          <w:color w:val="000000"/>
          <w:lang w:eastAsia="zh-CN"/>
          <w:highlight w:val="auto"/>
        </w:rPr>
        <w:t>一次性经济补助资金</w:t>
      </w:r>
      <w:r>
        <w:rPr>
          <w:rFonts w:hint="eastAsia"/>
          <w:color w:val="000000"/>
          <w:highlight w:val="auto"/>
        </w:rPr>
        <w:t>项目支出。</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27"/>
        <w:rPr>
          <w:rFonts w:hint="eastAsia"/>
          <w:color w:val="000000"/>
        </w:rPr>
      </w:pPr>
      <w:r>
        <w:rPr>
          <w:rFonts w:hint="eastAsia"/>
          <w:color w:val="000000"/>
          <w:lang w:val="en-US" w:eastAsia="zh-CN"/>
        </w:rPr>
        <w:t>202</w:t>
      </w:r>
      <w:r>
        <w:rPr>
          <w:color w:val="000000"/>
          <w:lang w:val="en-US" w:eastAsia="zh-CN"/>
        </w:rPr>
        <w:t>2</w:t>
      </w:r>
      <w:r>
        <w:rPr>
          <w:rFonts w:hint="eastAsia"/>
          <w:color w:val="000000"/>
          <w:lang w:val="en-US" w:eastAsia="zh-CN"/>
        </w:rPr>
        <w:t>年，我部门</w:t>
      </w:r>
      <w:r>
        <w:rPr>
          <w:rFonts w:hint="eastAsia"/>
          <w:color w:val="000000"/>
        </w:rPr>
        <w:t>运行经费共计安排</w:t>
      </w:r>
      <w:r>
        <w:rPr>
          <w:color w:val="000000"/>
        </w:rPr>
        <w:t>109.26</w:t>
      </w:r>
      <w:r>
        <w:rPr>
          <w:rFonts w:hint="eastAsia"/>
          <w:color w:val="000000"/>
        </w:rPr>
        <w:t>万元，主要用于办公区的日常维修、办公用房水电费、办公用房取暖费、办公及印刷费，邮电费、差旅费、福利费、</w:t>
      </w:r>
      <w:r>
        <w:rPr>
          <w:color w:val="000000"/>
        </w:rPr>
        <w:t>工会经费、</w:t>
      </w:r>
      <w:r>
        <w:rPr>
          <w:rFonts w:hint="eastAsia"/>
          <w:color w:val="000000"/>
        </w:rPr>
        <w:t>办公用房物业管理费、公务用车运行维护费等日常运行支出。</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28"/>
        <w:ind w:firstLine="561"/>
        <w:rPr>
          <w:rFonts w:hint="eastAsia"/>
          <w:color w:val="000000"/>
        </w:rPr>
      </w:pPr>
      <w:r>
        <w:rPr>
          <w:rFonts w:hint="eastAsia"/>
          <w:color w:val="000000"/>
        </w:rPr>
        <w:t>202</w:t>
      </w:r>
      <w:r>
        <w:rPr>
          <w:color w:val="000000"/>
          <w:lang w:val="en-US" w:eastAsia="zh-CN"/>
        </w:rPr>
        <w:t>2</w:t>
      </w:r>
      <w:r>
        <w:rPr>
          <w:rFonts w:hint="eastAsia"/>
          <w:color w:val="000000"/>
        </w:rPr>
        <w:t>年，我部门“三公”经费预算安排</w:t>
      </w:r>
      <w:r>
        <w:rPr>
          <w:color w:val="000000"/>
        </w:rPr>
        <w:t>5.32</w:t>
      </w:r>
      <w:r>
        <w:rPr>
          <w:rFonts w:hint="eastAsia"/>
          <w:color w:val="000000"/>
        </w:rPr>
        <w:t>万元，其中：因公出国（境）费</w:t>
      </w:r>
      <w:r>
        <w:rPr>
          <w:rFonts w:hint="eastAsia"/>
          <w:color w:val="000000"/>
          <w:lang w:val="en-US" w:eastAsia="zh-CN"/>
        </w:rPr>
        <w:t>0</w:t>
      </w:r>
      <w:r>
        <w:rPr>
          <w:rFonts w:hint="eastAsia"/>
          <w:color w:val="000000"/>
        </w:rPr>
        <w:t>万元；公务用车购置及运维费</w:t>
      </w:r>
      <w:r>
        <w:rPr>
          <w:color w:val="000000"/>
        </w:rPr>
        <w:t>4.75</w:t>
      </w:r>
      <w:r>
        <w:rPr>
          <w:rFonts w:hint="eastAsia"/>
          <w:color w:val="000000"/>
        </w:rPr>
        <w:t>万元（其中：公务用车购置费</w:t>
      </w:r>
      <w:r>
        <w:rPr>
          <w:color w:val="000000"/>
          <w:lang w:val="en-US" w:eastAsia="zh-CN"/>
        </w:rPr>
        <w:t>0</w:t>
      </w:r>
      <w:r>
        <w:rPr>
          <w:rFonts w:hint="eastAsia"/>
          <w:color w:val="000000"/>
        </w:rPr>
        <w:t>万元，公务用车运行维护费</w:t>
      </w:r>
      <w:r>
        <w:rPr>
          <w:color w:val="000000"/>
          <w:lang w:val="en-US" w:eastAsia="zh-CN"/>
        </w:rPr>
        <w:t>4.75</w:t>
      </w:r>
      <w:r>
        <w:rPr>
          <w:rFonts w:hint="eastAsia"/>
          <w:color w:val="000000"/>
        </w:rPr>
        <w:t>万元)；公务接待费</w:t>
      </w:r>
      <w:r>
        <w:rPr>
          <w:rFonts w:hint="eastAsia"/>
          <w:color w:val="000000"/>
          <w:lang w:val="en-US" w:eastAsia="zh-CN"/>
        </w:rPr>
        <w:t>0.</w:t>
      </w:r>
      <w:r>
        <w:rPr>
          <w:color w:val="000000"/>
          <w:lang w:val="en-US" w:eastAsia="zh-CN"/>
        </w:rPr>
        <w:t>57</w:t>
      </w:r>
      <w:r>
        <w:rPr>
          <w:rFonts w:hint="eastAsia"/>
          <w:color w:val="000000"/>
        </w:rPr>
        <w:t>万元，较20</w:t>
      </w:r>
      <w:r>
        <w:rPr>
          <w:rFonts w:hint="eastAsia"/>
          <w:color w:val="000000"/>
          <w:lang w:val="en-US" w:eastAsia="zh-CN"/>
        </w:rPr>
        <w:t>2</w:t>
      </w:r>
      <w:r>
        <w:rPr>
          <w:color w:val="000000"/>
          <w:lang w:val="en-US" w:eastAsia="zh-CN"/>
        </w:rPr>
        <w:t>1</w:t>
      </w:r>
      <w:r>
        <w:rPr>
          <w:rFonts w:hint="eastAsia"/>
          <w:color w:val="000000"/>
        </w:rPr>
        <w:t>年“三公”经费</w:t>
      </w:r>
      <w:r>
        <w:rPr>
          <w:rFonts w:hint="eastAsia"/>
          <w:color w:val="000000"/>
          <w:highlight w:val="auto"/>
        </w:rPr>
        <w:t>减少</w:t>
      </w:r>
      <w:r>
        <w:rPr>
          <w:color w:val="000000"/>
          <w:lang w:val="en-US" w:eastAsia="zh-CN"/>
        </w:rPr>
        <w:t>13.78</w:t>
      </w:r>
      <w:r>
        <w:rPr>
          <w:rFonts w:hint="eastAsia"/>
          <w:color w:val="000000"/>
        </w:rPr>
        <w:t>万元，主要是因为</w:t>
      </w:r>
      <w:r>
        <w:rPr>
          <w:rFonts w:hint="eastAsia"/>
          <w:bCs/>
          <w:color w:val="000000"/>
        </w:rPr>
        <w:t>因公出国（境）费与20</w:t>
      </w:r>
      <w:r>
        <w:rPr>
          <w:rFonts w:hint="eastAsia"/>
          <w:bCs/>
          <w:color w:val="000000"/>
          <w:lang w:val="en-US" w:eastAsia="zh-CN"/>
        </w:rPr>
        <w:t>2</w:t>
      </w:r>
      <w:r>
        <w:rPr>
          <w:bCs/>
          <w:color w:val="000000"/>
          <w:lang w:val="en-US" w:eastAsia="zh-CN"/>
        </w:rPr>
        <w:t>1</w:t>
      </w:r>
      <w:r>
        <w:rPr>
          <w:rFonts w:hint="eastAsia"/>
          <w:bCs/>
          <w:color w:val="000000"/>
        </w:rPr>
        <w:t>年持平，无增减变化；公务用车购置费</w:t>
      </w:r>
      <w:r>
        <w:rPr>
          <w:rFonts w:hint="eastAsia"/>
          <w:color w:val="000000"/>
          <w:lang w:val="en-US" w:eastAsia="zh-CN"/>
        </w:rPr>
        <w:t>减少</w:t>
      </w:r>
      <w:r>
        <w:rPr>
          <w:color w:val="000000"/>
          <w:lang w:val="en-US" w:eastAsia="zh-CN"/>
        </w:rPr>
        <w:t>13.5</w:t>
      </w:r>
      <w:r>
        <w:rPr>
          <w:rFonts w:hint="eastAsia"/>
          <w:bCs/>
          <w:color w:val="000000"/>
        </w:rPr>
        <w:t>万元，原因为我部门</w:t>
      </w:r>
      <w:r>
        <w:rPr>
          <w:bCs/>
          <w:color w:val="000000"/>
        </w:rPr>
        <w:t>2021年</w:t>
      </w:r>
      <w:r>
        <w:rPr>
          <w:rFonts w:hint="eastAsia"/>
          <w:bCs/>
          <w:color w:val="000000"/>
        </w:rPr>
        <w:t>有一辆公务用车到达报废更新条件，需要更新</w:t>
      </w:r>
      <w:r>
        <w:rPr>
          <w:bCs/>
          <w:color w:val="000000"/>
        </w:rPr>
        <w:t>购置</w:t>
      </w:r>
      <w:r>
        <w:rPr>
          <w:rFonts w:hint="eastAsia"/>
          <w:bCs/>
          <w:color w:val="000000"/>
          <w:lang w:eastAsia="zh-CN"/>
        </w:rPr>
        <w:t>，</w:t>
      </w:r>
      <w:r>
        <w:rPr>
          <w:bCs/>
          <w:color w:val="000000"/>
          <w:lang w:val="en-US" w:eastAsia="zh-CN"/>
        </w:rPr>
        <w:t>2022年无公务用车购置需求</w:t>
      </w:r>
      <w:r>
        <w:rPr>
          <w:rFonts w:hint="eastAsia"/>
          <w:bCs/>
          <w:color w:val="000000"/>
        </w:rPr>
        <w:t>；公务用车运行维护费</w:t>
      </w:r>
      <w:r>
        <w:rPr>
          <w:bCs/>
          <w:color w:val="000000"/>
        </w:rPr>
        <w:t>比</w:t>
      </w:r>
      <w:r>
        <w:rPr>
          <w:rFonts w:hint="eastAsia"/>
          <w:bCs/>
          <w:color w:val="000000"/>
        </w:rPr>
        <w:t>20</w:t>
      </w:r>
      <w:r>
        <w:rPr>
          <w:rFonts w:hint="eastAsia"/>
          <w:bCs/>
          <w:color w:val="000000"/>
          <w:lang w:val="en-US" w:eastAsia="zh-CN"/>
        </w:rPr>
        <w:t>2</w:t>
      </w:r>
      <w:r>
        <w:rPr>
          <w:bCs/>
          <w:color w:val="000000"/>
          <w:lang w:val="en-US" w:eastAsia="zh-CN"/>
        </w:rPr>
        <w:t>1</w:t>
      </w:r>
      <w:r>
        <w:rPr>
          <w:rFonts w:hint="eastAsia"/>
          <w:bCs/>
          <w:color w:val="000000"/>
        </w:rPr>
        <w:t>年</w:t>
      </w:r>
      <w:r>
        <w:rPr>
          <w:bCs/>
          <w:color w:val="000000"/>
        </w:rPr>
        <w:t>减少0.25万元</w:t>
      </w:r>
      <w:r>
        <w:rPr>
          <w:rFonts w:hint="eastAsia"/>
          <w:bCs/>
          <w:color w:val="000000"/>
        </w:rPr>
        <w:t>，</w:t>
      </w:r>
      <w:r>
        <w:rPr>
          <w:bCs/>
          <w:color w:val="000000"/>
        </w:rPr>
        <w:t>因压减支出</w:t>
      </w:r>
      <w:r>
        <w:rPr>
          <w:rFonts w:hint="eastAsia"/>
          <w:bCs/>
          <w:color w:val="000000"/>
        </w:rPr>
        <w:t>；公务接待费</w:t>
      </w:r>
      <w:r>
        <w:rPr>
          <w:bCs/>
          <w:color w:val="000000"/>
        </w:rPr>
        <w:t>比</w:t>
      </w:r>
      <w:r>
        <w:rPr>
          <w:rFonts w:hint="eastAsia"/>
          <w:bCs/>
          <w:color w:val="000000"/>
        </w:rPr>
        <w:t>20</w:t>
      </w:r>
      <w:r>
        <w:rPr>
          <w:rFonts w:hint="eastAsia"/>
          <w:bCs/>
          <w:color w:val="000000"/>
          <w:lang w:val="en-US" w:eastAsia="zh-CN"/>
        </w:rPr>
        <w:t>2</w:t>
      </w:r>
      <w:r>
        <w:rPr>
          <w:bCs/>
          <w:color w:val="000000"/>
          <w:lang w:val="en-US" w:eastAsia="zh-CN"/>
        </w:rPr>
        <w:t>1</w:t>
      </w:r>
      <w:r>
        <w:rPr>
          <w:rFonts w:hint="eastAsia"/>
          <w:bCs/>
          <w:color w:val="000000"/>
        </w:rPr>
        <w:t>年</w:t>
      </w:r>
      <w:r>
        <w:rPr>
          <w:bCs/>
          <w:color w:val="000000"/>
        </w:rPr>
        <w:t>减少0.03万元</w:t>
      </w:r>
      <w:r>
        <w:rPr>
          <w:rFonts w:hint="eastAsia"/>
          <w:bCs/>
          <w:color w:val="000000"/>
        </w:rPr>
        <w:t>，</w:t>
      </w:r>
      <w:r>
        <w:rPr>
          <w:bCs/>
          <w:color w:val="000000"/>
        </w:rPr>
        <w:t>因压减支出</w:t>
      </w:r>
      <w:r>
        <w:rPr>
          <w:rFonts w:hint="eastAsia"/>
          <w:color w:val="000000"/>
          <w:lang w:val="en-US" w:eastAsia="zh-CN"/>
        </w:rPr>
        <w:t>。</w:t>
      </w: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在霸州市委、市政府的坚强领导下，全局上下分工明确，各负其责，把心思全放在履行职责、推进工作、创新工作上，积极作为，勇于担当，较圆满完成上级交办的各项工作。全力推进服务保障体系建设；认真研判我市退役军人信访形势，切实做好涉军维稳工作；切实做好优抚优待和拥军拥属工作，深入开展两节慰问、清明节祭扫和9.30公祭日活动；积极做好移交安置工作；创新开展退役军人培训、扶持就业创业工作；严格落实各项优抚政策，做好各类优抚金、生活补助金、奖励金的发放工作，提升现役、退役军人及其他优抚对象社会地位和荣誉感、获得感、幸福感；做好困难企业军转干部解困工作，解决全市企业军转干部生活困难问题，提高群体满意度和社会大局稳定程度；做好优抚事业单位建设保护工作，加强对烈士纪念设施保护管理，提高光荣院服务保障水平。</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（一）做好各类退役人员接收安置工作</w:t>
      </w:r>
    </w:p>
    <w:p>
      <w:pPr>
        <w:pStyle w:val="30"/>
      </w:pPr>
      <w:r>
        <w:t>绩效目标：深化退役安置工作改革，落实自主就业退役士兵一次性经济补助，落实军队离退休等人员政治及生活待遇，加大退役士兵职业教育和技能培训力度，促进退役军人实现高质量稳定就业，解决现役军人后顾之忧。</w:t>
      </w:r>
    </w:p>
    <w:p>
      <w:pPr>
        <w:pStyle w:val="30"/>
      </w:pPr>
      <w:r>
        <w:t>绩效指标：按规定向全市当年自主就业退役义务兵、士官发放一次性地方经济补助，为全市军休干部、士官、遗属发放退休费及生活补助，为全市当年接收的有培训意愿的退役士兵提供免费职业教育和技能培训，培训合格率超过95%。</w:t>
      </w:r>
    </w:p>
    <w:p>
      <w:pPr>
        <w:pStyle w:val="30"/>
      </w:pPr>
      <w:r>
        <w:t>（二）做好全市拥军优属和优待抚恤工作</w:t>
      </w:r>
    </w:p>
    <w:p>
      <w:pPr>
        <w:pStyle w:val="30"/>
      </w:pPr>
      <w:r>
        <w:t>绩效目标：按规定向全市伤残军人、伤残人民警察、伤残国家机关工作人员、伤残民兵民工、全市烈士遗属、因公牺牲军人遗属、病故军人遗属、抗日时期在乡复员军人、解放和建国后在乡复员军人、带病回乡退伍军人、参战参试退役人员、满60周岁的烈士子女等优抚对象发放抚恤补助和医疗补助，为全市现役义务兵家庭发放优待金、立功受奖现役军人奖励金及进疆进藏现役义务兵奖励金，有效保障优抚对象基本生活，调动义务兵安心服役、献身国防的积极性。</w:t>
      </w:r>
    </w:p>
    <w:p>
      <w:pPr>
        <w:pStyle w:val="30"/>
      </w:pPr>
      <w:r>
        <w:t>绩效指标：抚恤补助、医疗补助、义务兵家庭优待金发放覆盖率达到100%，优抚对象基本生活得到有效保障，生活、住房、医疗困难得到有效解决，优抚对象满意度达到90%。</w:t>
      </w:r>
    </w:p>
    <w:p>
      <w:pPr>
        <w:pStyle w:val="30"/>
      </w:pPr>
      <w:r>
        <w:t>（三）做好优抚事业单位建设保护工作</w:t>
      </w:r>
    </w:p>
    <w:p>
      <w:pPr>
        <w:pStyle w:val="30"/>
      </w:pPr>
      <w:r>
        <w:t>绩效目标：提升全市烈士陵园等纪念设施保护管理水平，充分发挥烈士纪念设施“褒扬烈士、教育群众”的功能。保障市光荣院冬季取暖，使集中供养人员充分享受优质服务。</w:t>
      </w:r>
    </w:p>
    <w:p>
      <w:pPr>
        <w:pStyle w:val="30"/>
      </w:pPr>
      <w:r>
        <w:t>绩效指标：对全市7处烈士纪念设施开展保护工作；服务光荣院优抚对象满意度高于95%。</w:t>
      </w:r>
    </w:p>
    <w:p>
      <w:pPr>
        <w:pStyle w:val="30"/>
      </w:pPr>
      <w:r>
        <w:t>（四）做好困难企业军转干部解困工作</w:t>
      </w:r>
    </w:p>
    <w:p>
      <w:pPr>
        <w:pStyle w:val="30"/>
      </w:pPr>
      <w:r>
        <w:t>绩效目标：落实中央和省关于企业军转干部解困补助政策，解决全市企业军转干部生活困难问题，提高群体满意度和社会大局稳定程度。</w:t>
      </w:r>
    </w:p>
    <w:p>
      <w:pPr>
        <w:pStyle w:val="30"/>
      </w:pPr>
      <w:r>
        <w:t>绩效指标：按规定标准向我市部分困难企业军转干部发放生活补助，使困难企业在岗军转干部月收入不低于社平工资、下岗失业企业军转干部月收入不低于企业退休人员月平均养老金，发放覆盖率达到100%，企业军转干部满意度高于90%，群体思想更加稳定。</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（一）完善制度建设。制定完善预算绩效管理制度、资金管理办法、工作保障制度等，为全年预算绩效目标的实现奠定制度基础。</w:t>
      </w:r>
    </w:p>
    <w:p>
      <w:pPr>
        <w:pStyle w:val="31"/>
      </w:pPr>
      <w:r>
        <w:t>（二）加强支出管理。通过优化支出结构、编细编实预算、加快履行政府采购手续、尽快启动项目、及时支付资金、6月底前细化代编预算、按规定及时下达资金等多种措施，确保支出进度达标。</w:t>
      </w:r>
    </w:p>
    <w:p>
      <w:pPr>
        <w:pStyle w:val="31"/>
      </w:pPr>
      <w:r>
        <w:t>（三）加强绩效运行监控。按要求开展绩效运行监控，发现问题及时采取措施，确保绩效目标如期保质实现。</w:t>
      </w:r>
    </w:p>
    <w:p>
      <w:pPr>
        <w:pStyle w:val="31"/>
      </w:pPr>
      <w:r>
        <w:t>（四）做好绩效自评。按要求开展上年度部门预算绩效自评和重点评价工作，对评价中发现的问题及时整改，调整优化支出结构，提高财政资金使用效益。</w:t>
      </w:r>
    </w:p>
    <w:p>
      <w:pPr>
        <w:pStyle w:val="31"/>
      </w:pPr>
      <w:r>
        <w:t>（五）规范财务资产管理。严格落实机关财务管理制度和资产管理办法，加强固定资产理制度和资产管理办法，严格经费报销程序和专项资金管理，做到支出合理，物尽其用。</w:t>
      </w:r>
    </w:p>
    <w:p>
      <w:pPr>
        <w:pStyle w:val="3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第二部分  预算项目绩效目标</w:t>
      </w:r>
    </w:p>
    <w:p>
      <w:pPr>
        <w:spacing w:before="0" w:after="0"/>
        <w:ind w:firstLine="560"/>
        <w:jc w:val="left"/>
        <w:outlineLvl w:val="9"/>
      </w:pPr>
      <w:r>
        <w:rPr>
          <w:rFonts w:ascii="方正仿宋_GBK" w:eastAsia="方正仿宋_GBK" w:cs="方正仿宋_GBK"/>
          <w:b/>
          <w:color w:val="000000"/>
          <w:sz w:val="28"/>
        </w:rPr>
        <w:t>1、关于提前下达2021年中央财政退役安置补助经费预算的通知（冀财社[2020]161号）绩效目标表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1.保障军休机构正常运行，为军队离退休干部提供优质服务。</w:t>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办公费保障人数</w:t>
            </w:r>
          </w:p>
        </w:tc>
        <w:tc>
          <w:tcPr>
            <w:tcW w:w="2835" w:type="dxa"/>
            <w:vAlign w:val="center"/>
          </w:tcPr>
          <w:p>
            <w:pPr>
              <w:pStyle w:val="20"/>
            </w:pPr>
            <w:r>
              <w:t>办公费保障人数</w:t>
            </w:r>
          </w:p>
        </w:tc>
        <w:tc>
          <w:tcPr>
            <w:tcW w:w="2551" w:type="dxa"/>
            <w:vAlign w:val="center"/>
          </w:tcPr>
          <w:p>
            <w:pPr>
              <w:pStyle w:val="20"/>
            </w:pPr>
            <w:r>
              <w:t>11人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办公费覆盖率</w:t>
            </w:r>
          </w:p>
        </w:tc>
        <w:tc>
          <w:tcPr>
            <w:tcW w:w="2835" w:type="dxa"/>
            <w:vAlign w:val="center"/>
          </w:tcPr>
          <w:p>
            <w:pPr>
              <w:pStyle w:val="20"/>
            </w:pPr>
            <w:r>
              <w:t>购买办公用品服务人数/应服务人数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办公费支出时间</w:t>
            </w:r>
          </w:p>
        </w:tc>
        <w:tc>
          <w:tcPr>
            <w:tcW w:w="2835" w:type="dxa"/>
            <w:vAlign w:val="center"/>
          </w:tcPr>
          <w:p>
            <w:pPr>
              <w:pStyle w:val="20"/>
            </w:pPr>
            <w:r>
              <w:t>办公费支出时间</w:t>
            </w:r>
          </w:p>
        </w:tc>
        <w:tc>
          <w:tcPr>
            <w:tcW w:w="2551" w:type="dxa"/>
            <w:vAlign w:val="center"/>
          </w:tcPr>
          <w:p>
            <w:pPr>
              <w:pStyle w:val="20"/>
            </w:pPr>
            <w:r>
              <w:t>全年持续支出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办公费支出标准</w:t>
            </w:r>
          </w:p>
        </w:tc>
        <w:tc>
          <w:tcPr>
            <w:tcW w:w="2835" w:type="dxa"/>
            <w:vAlign w:val="center"/>
          </w:tcPr>
          <w:p>
            <w:pPr>
              <w:pStyle w:val="20"/>
            </w:pPr>
            <w:r>
              <w:t>办公费支出标准</w:t>
            </w:r>
          </w:p>
        </w:tc>
        <w:tc>
          <w:tcPr>
            <w:tcW w:w="2551" w:type="dxa"/>
            <w:vAlign w:val="center"/>
          </w:tcPr>
          <w:p>
            <w:pPr>
              <w:pStyle w:val="20"/>
            </w:pPr>
            <w:r>
              <w:t>≤19.1万元</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社会稳定水平</w:t>
            </w:r>
          </w:p>
        </w:tc>
        <w:tc>
          <w:tcPr>
            <w:tcW w:w="2835" w:type="dxa"/>
            <w:vAlign w:val="center"/>
          </w:tcPr>
          <w:p>
            <w:pPr>
              <w:pStyle w:val="20"/>
            </w:pPr>
            <w:r>
              <w:t>通过服务军队离退休干部促进社会稳定水平逐步提高</w:t>
            </w:r>
          </w:p>
        </w:tc>
        <w:tc>
          <w:tcPr>
            <w:tcW w:w="2551" w:type="dxa"/>
            <w:vAlign w:val="center"/>
          </w:tcPr>
          <w:p>
            <w:pPr>
              <w:pStyle w:val="20"/>
            </w:pPr>
            <w:r>
              <w:t>明显提高</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调查服务对象满意占全部的比例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2、关于提前下达2021年省级财政退役安置补助经费预算的通知(冀财社[2020]189号)绩效目标表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1.为退役士兵组织技能培训，使退役士兵掌握一技之长，实现更好的就业创业。</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退役士兵培训人数</w:t>
            </w:r>
          </w:p>
        </w:tc>
        <w:tc>
          <w:tcPr>
            <w:tcW w:w="2835" w:type="dxa"/>
            <w:vAlign w:val="center"/>
          </w:tcPr>
          <w:p>
            <w:pPr>
              <w:pStyle w:val="20"/>
            </w:pPr>
            <w:r>
              <w:t>退役士兵培训人数</w:t>
            </w:r>
          </w:p>
        </w:tc>
        <w:tc>
          <w:tcPr>
            <w:tcW w:w="2551" w:type="dxa"/>
            <w:vAlign w:val="center"/>
          </w:tcPr>
          <w:p>
            <w:pPr>
              <w:pStyle w:val="20"/>
            </w:pPr>
            <w:r>
              <w:t>≥119人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培训合格率</w:t>
            </w:r>
          </w:p>
        </w:tc>
        <w:tc>
          <w:tcPr>
            <w:tcW w:w="2835" w:type="dxa"/>
            <w:vAlign w:val="center"/>
          </w:tcPr>
          <w:p>
            <w:pPr>
              <w:pStyle w:val="20"/>
            </w:pPr>
            <w:r>
              <w:t>培训合格人数/培训总人数</w:t>
            </w:r>
          </w:p>
        </w:tc>
        <w:tc>
          <w:tcPr>
            <w:tcW w:w="2551" w:type="dxa"/>
            <w:vAlign w:val="center"/>
          </w:tcPr>
          <w:p>
            <w:pPr>
              <w:pStyle w:val="20"/>
            </w:pPr>
            <w:r>
              <w:t>≥95%</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培训标准</w:t>
            </w:r>
          </w:p>
        </w:tc>
        <w:tc>
          <w:tcPr>
            <w:tcW w:w="2835" w:type="dxa"/>
            <w:vAlign w:val="center"/>
          </w:tcPr>
          <w:p>
            <w:pPr>
              <w:pStyle w:val="20"/>
            </w:pPr>
            <w:r>
              <w:t>培训标准</w:t>
            </w:r>
          </w:p>
        </w:tc>
        <w:tc>
          <w:tcPr>
            <w:tcW w:w="2551" w:type="dxa"/>
            <w:vAlign w:val="center"/>
          </w:tcPr>
          <w:p>
            <w:pPr>
              <w:pStyle w:val="20"/>
            </w:pPr>
            <w:r>
              <w:t>≤5300元/人</w:t>
            </w:r>
          </w:p>
        </w:tc>
        <w:tc>
          <w:tcPr>
            <w:tcW w:w="2268" w:type="dxa"/>
            <w:vAlign w:val="center"/>
          </w:tcPr>
          <w:p>
            <w:pPr>
              <w:pStyle w:val="20"/>
            </w:pPr>
            <w:r>
              <w:t>关于做好2019年度退役军人职业技能培训工作的通知</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培训时间</w:t>
            </w:r>
          </w:p>
        </w:tc>
        <w:tc>
          <w:tcPr>
            <w:tcW w:w="2835" w:type="dxa"/>
            <w:vAlign w:val="center"/>
          </w:tcPr>
          <w:p>
            <w:pPr>
              <w:pStyle w:val="20"/>
            </w:pPr>
            <w:r>
              <w:t>培训时间</w:t>
            </w:r>
          </w:p>
        </w:tc>
        <w:tc>
          <w:tcPr>
            <w:tcW w:w="2551" w:type="dxa"/>
            <w:vAlign w:val="center"/>
          </w:tcPr>
          <w:p>
            <w:pPr>
              <w:pStyle w:val="20"/>
            </w:pPr>
            <w:r>
              <w:t>8月底前</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培训覆盖率</w:t>
            </w:r>
          </w:p>
        </w:tc>
        <w:tc>
          <w:tcPr>
            <w:tcW w:w="2835" w:type="dxa"/>
            <w:vAlign w:val="center"/>
          </w:tcPr>
          <w:p>
            <w:pPr>
              <w:pStyle w:val="20"/>
            </w:pPr>
            <w:r>
              <w:t>培训人数/退役士兵人数</w:t>
            </w:r>
          </w:p>
        </w:tc>
        <w:tc>
          <w:tcPr>
            <w:tcW w:w="2551" w:type="dxa"/>
            <w:vAlign w:val="center"/>
          </w:tcPr>
          <w:p>
            <w:pPr>
              <w:pStyle w:val="20"/>
            </w:pPr>
            <w:r>
              <w:t>100%</w:t>
            </w:r>
          </w:p>
          <w:p>
            <w:pPr>
              <w:pStyle w:val="20"/>
            </w:pP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退役士兵更好的适应社会</w:t>
            </w:r>
          </w:p>
        </w:tc>
        <w:tc>
          <w:tcPr>
            <w:tcW w:w="2835" w:type="dxa"/>
            <w:vAlign w:val="center"/>
          </w:tcPr>
          <w:p>
            <w:pPr>
              <w:pStyle w:val="20"/>
            </w:pPr>
            <w:r>
              <w:t>退役士兵更好的适应社会</w:t>
            </w:r>
          </w:p>
        </w:tc>
        <w:tc>
          <w:tcPr>
            <w:tcW w:w="2551" w:type="dxa"/>
            <w:vAlign w:val="center"/>
          </w:tcPr>
          <w:p>
            <w:pPr>
              <w:pStyle w:val="20"/>
            </w:pPr>
            <w:r>
              <w:t>是</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退役士兵满意度</w:t>
            </w:r>
          </w:p>
        </w:tc>
        <w:tc>
          <w:tcPr>
            <w:tcW w:w="2835" w:type="dxa"/>
            <w:vAlign w:val="center"/>
          </w:tcPr>
          <w:p>
            <w:pPr>
              <w:pStyle w:val="20"/>
            </w:pPr>
            <w:r>
              <w:t>实际满意人数占培训总人数的比例</w:t>
            </w:r>
          </w:p>
          <w:p>
            <w:pPr>
              <w:pStyle w:val="20"/>
            </w:pPr>
          </w:p>
        </w:tc>
        <w:tc>
          <w:tcPr>
            <w:tcW w:w="2551" w:type="dxa"/>
            <w:vAlign w:val="center"/>
          </w:tcPr>
          <w:p>
            <w:pPr>
              <w:pStyle w:val="20"/>
            </w:pPr>
            <w:r>
              <w:t>≥90%</w:t>
            </w:r>
          </w:p>
          <w:p>
            <w:pPr>
              <w:pStyle w:val="20"/>
            </w:pP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3、关于提前下达2021年中央财政退役安置补助经费预算的通知（冀财社[2020]161号）绩效目标表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1.为我市军队离退休人员发放离退休费、遗属补助、防暑费、军粮差价、取暖费等。</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发放离退休费人数</w:t>
            </w:r>
          </w:p>
        </w:tc>
        <w:tc>
          <w:tcPr>
            <w:tcW w:w="2835" w:type="dxa"/>
            <w:vAlign w:val="center"/>
          </w:tcPr>
          <w:p>
            <w:pPr>
              <w:pStyle w:val="20"/>
            </w:pPr>
            <w:r>
              <w:t>发放离退休费人数</w:t>
            </w:r>
          </w:p>
        </w:tc>
        <w:tc>
          <w:tcPr>
            <w:tcW w:w="2551" w:type="dxa"/>
            <w:vAlign w:val="center"/>
          </w:tcPr>
          <w:p>
            <w:pPr>
              <w:pStyle w:val="20"/>
            </w:pPr>
            <w:r>
              <w:t>10人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发放遗属补助人数</w:t>
            </w:r>
          </w:p>
        </w:tc>
        <w:tc>
          <w:tcPr>
            <w:tcW w:w="2835" w:type="dxa"/>
            <w:vAlign w:val="center"/>
          </w:tcPr>
          <w:p>
            <w:pPr>
              <w:pStyle w:val="20"/>
            </w:pPr>
            <w:r>
              <w:t>发放遗属补助人数</w:t>
            </w:r>
          </w:p>
        </w:tc>
        <w:tc>
          <w:tcPr>
            <w:tcW w:w="2551" w:type="dxa"/>
            <w:vAlign w:val="center"/>
          </w:tcPr>
          <w:p>
            <w:pPr>
              <w:pStyle w:val="20"/>
            </w:pPr>
            <w:r>
              <w:t>5人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军休离退休费及时足额发放情况</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军休人员发放离退休费覆盖率</w:t>
            </w:r>
          </w:p>
        </w:tc>
        <w:tc>
          <w:tcPr>
            <w:tcW w:w="2835" w:type="dxa"/>
            <w:vAlign w:val="center"/>
          </w:tcPr>
          <w:p>
            <w:pPr>
              <w:pStyle w:val="20"/>
            </w:pPr>
            <w:r>
              <w:t>发放离退休费人数/计划人数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离退休费发放时间</w:t>
            </w:r>
          </w:p>
        </w:tc>
        <w:tc>
          <w:tcPr>
            <w:tcW w:w="2835" w:type="dxa"/>
            <w:vAlign w:val="center"/>
          </w:tcPr>
          <w:p>
            <w:pPr>
              <w:pStyle w:val="20"/>
            </w:pPr>
            <w:r>
              <w:t>离退休费发放时间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离退休费发放标准</w:t>
            </w:r>
          </w:p>
        </w:tc>
        <w:tc>
          <w:tcPr>
            <w:tcW w:w="2835" w:type="dxa"/>
            <w:vAlign w:val="center"/>
          </w:tcPr>
          <w:p>
            <w:pPr>
              <w:pStyle w:val="20"/>
            </w:pPr>
            <w:r>
              <w:t>按《关于调整移交政府安置的军队离休退休干部退休士官基本离退休费和生活补贴标准实施办法》文件标准要求发放</w:t>
            </w:r>
          </w:p>
        </w:tc>
        <w:tc>
          <w:tcPr>
            <w:tcW w:w="2551" w:type="dxa"/>
            <w:vAlign w:val="center"/>
          </w:tcPr>
          <w:p>
            <w:pPr>
              <w:pStyle w:val="20"/>
            </w:pPr>
            <w:r>
              <w:t>14128.41元-7664.87元/人/月</w:t>
            </w:r>
          </w:p>
        </w:tc>
        <w:tc>
          <w:tcPr>
            <w:tcW w:w="2268" w:type="dxa"/>
            <w:vAlign w:val="center"/>
          </w:tcPr>
          <w:p>
            <w:pPr>
              <w:pStyle w:val="20"/>
            </w:pPr>
            <w:r>
              <w:t>《关于调整移交政府安置的军队离休退休干部退休士官基本离退休费和生活补贴标准实施办法》</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军休人员生活改善情况</w:t>
            </w:r>
          </w:p>
        </w:tc>
        <w:tc>
          <w:tcPr>
            <w:tcW w:w="2835" w:type="dxa"/>
            <w:vAlign w:val="center"/>
          </w:tcPr>
          <w:p>
            <w:pPr>
              <w:pStyle w:val="20"/>
            </w:pPr>
            <w:r>
              <w:t>军休人员生活改善情况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军休人员满意度</w:t>
            </w:r>
          </w:p>
        </w:tc>
        <w:tc>
          <w:tcPr>
            <w:tcW w:w="2835" w:type="dxa"/>
            <w:vAlign w:val="center"/>
          </w:tcPr>
          <w:p>
            <w:pPr>
              <w:pStyle w:val="20"/>
            </w:pPr>
            <w:r>
              <w:t>调查满意人数占全部人数的比例</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4、关于提前下达2021年中央财政退役安置补助经费预算的通知（冀财社[2020]161号）绩效目标表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1.为符合政策条件的退役士兵补缴社会保险，使他们退休后能够享受相关待遇。</w:t>
              <w:tab/>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补缴保险人数</w:t>
            </w:r>
          </w:p>
        </w:tc>
        <w:tc>
          <w:tcPr>
            <w:tcW w:w="2835" w:type="dxa"/>
            <w:vAlign w:val="center"/>
          </w:tcPr>
          <w:p>
            <w:pPr>
              <w:pStyle w:val="20"/>
            </w:pPr>
            <w:r>
              <w:t>补缴保险人数</w:t>
            </w:r>
          </w:p>
        </w:tc>
        <w:tc>
          <w:tcPr>
            <w:tcW w:w="2551" w:type="dxa"/>
            <w:vAlign w:val="center"/>
          </w:tcPr>
          <w:p>
            <w:pPr>
              <w:pStyle w:val="20"/>
            </w:pPr>
            <w:r>
              <w:t>≤30人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补缴足额率</w:t>
            </w:r>
          </w:p>
        </w:tc>
        <w:tc>
          <w:tcPr>
            <w:tcW w:w="2835" w:type="dxa"/>
            <w:vAlign w:val="center"/>
          </w:tcPr>
          <w:p>
            <w:pPr>
              <w:pStyle w:val="20"/>
            </w:pPr>
            <w:r>
              <w:t>按军龄核算补缴金额/实际补缴金额</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 xml:space="preserve"> 补缴时间</w:t>
            </w:r>
          </w:p>
        </w:tc>
        <w:tc>
          <w:tcPr>
            <w:tcW w:w="2835" w:type="dxa"/>
            <w:vAlign w:val="center"/>
          </w:tcPr>
          <w:p>
            <w:pPr>
              <w:pStyle w:val="20"/>
            </w:pPr>
            <w:r>
              <w:t xml:space="preserve"> 补缴时间</w:t>
            </w:r>
          </w:p>
        </w:tc>
        <w:tc>
          <w:tcPr>
            <w:tcW w:w="2551" w:type="dxa"/>
            <w:vAlign w:val="center"/>
          </w:tcPr>
          <w:p>
            <w:pPr>
              <w:pStyle w:val="20"/>
            </w:pPr>
            <w:r>
              <w:t>申请15个工作日内办理</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医疗保险补缴基数</w:t>
            </w:r>
          </w:p>
        </w:tc>
        <w:tc>
          <w:tcPr>
            <w:tcW w:w="2835" w:type="dxa"/>
            <w:vAlign w:val="center"/>
          </w:tcPr>
          <w:p>
            <w:pPr>
              <w:pStyle w:val="20"/>
            </w:pPr>
            <w:r>
              <w:t>医疗保险补缴基数</w:t>
            </w:r>
          </w:p>
        </w:tc>
        <w:tc>
          <w:tcPr>
            <w:tcW w:w="2551" w:type="dxa"/>
            <w:vAlign w:val="center"/>
          </w:tcPr>
          <w:p>
            <w:pPr>
              <w:pStyle w:val="20"/>
            </w:pPr>
            <w:r>
              <w:t>上年度当地职工平均工资的60%</w:t>
            </w:r>
          </w:p>
        </w:tc>
        <w:tc>
          <w:tcPr>
            <w:tcW w:w="2268" w:type="dxa"/>
            <w:vAlign w:val="center"/>
          </w:tcPr>
          <w:p>
            <w:pPr>
              <w:pStyle w:val="20"/>
            </w:pPr>
            <w:r>
              <w:t>廊办字[2019]59号</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养老保险补缴基数</w:t>
            </w:r>
          </w:p>
        </w:tc>
        <w:tc>
          <w:tcPr>
            <w:tcW w:w="2835" w:type="dxa"/>
            <w:vAlign w:val="center"/>
          </w:tcPr>
          <w:p>
            <w:pPr>
              <w:pStyle w:val="20"/>
            </w:pPr>
            <w:r>
              <w:t>养老保险补缴基数</w:t>
            </w:r>
          </w:p>
        </w:tc>
        <w:tc>
          <w:tcPr>
            <w:tcW w:w="2551" w:type="dxa"/>
            <w:vAlign w:val="center"/>
          </w:tcPr>
          <w:p>
            <w:pPr>
              <w:pStyle w:val="20"/>
            </w:pPr>
            <w:r>
              <w:t>2018年全省平均工资的60%</w:t>
            </w:r>
          </w:p>
        </w:tc>
        <w:tc>
          <w:tcPr>
            <w:tcW w:w="2268" w:type="dxa"/>
            <w:vAlign w:val="center"/>
          </w:tcPr>
          <w:p>
            <w:pPr>
              <w:pStyle w:val="20"/>
            </w:pPr>
            <w:r>
              <w:t>廊办字[2019]59号</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补缴覆盖率</w:t>
            </w:r>
          </w:p>
        </w:tc>
        <w:tc>
          <w:tcPr>
            <w:tcW w:w="2835" w:type="dxa"/>
            <w:vAlign w:val="center"/>
          </w:tcPr>
          <w:p>
            <w:pPr>
              <w:pStyle w:val="20"/>
            </w:pPr>
            <w:r>
              <w:t>补缴人数/申请符合政策人数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补缴对象满意度</w:t>
            </w:r>
          </w:p>
        </w:tc>
        <w:tc>
          <w:tcPr>
            <w:tcW w:w="2835" w:type="dxa"/>
            <w:vAlign w:val="center"/>
          </w:tcPr>
          <w:p>
            <w:pPr>
              <w:pStyle w:val="20"/>
            </w:pPr>
            <w:r>
              <w:t>满意补缴人数占全部补缴人数的比例</w:t>
            </w:r>
          </w:p>
        </w:tc>
        <w:tc>
          <w:tcPr>
            <w:tcW w:w="2551" w:type="dxa"/>
            <w:vAlign w:val="center"/>
          </w:tcPr>
          <w:p>
            <w:pPr>
              <w:pStyle w:val="20"/>
            </w:pPr>
            <w:r>
              <w:t>≥90%</w:t>
            </w:r>
          </w:p>
        </w:tc>
        <w:tc>
          <w:tcPr>
            <w:tcW w:w="2268" w:type="dxa"/>
            <w:vAlign w:val="center"/>
          </w:tcPr>
          <w:p>
            <w:pPr>
              <w:pStyle w:val="20"/>
            </w:pPr>
            <w:r>
              <w:t>计划标准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5、关于提前下达2022年省级企业军转干部解困补助资金的通知（冀财社[2021]200号）绩效目标表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1.为我市104名企业军转干部及8名企业军转干部遗属发放生活补助。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企业军转干部人数</w:t>
            </w:r>
          </w:p>
        </w:tc>
        <w:tc>
          <w:tcPr>
            <w:tcW w:w="2835" w:type="dxa"/>
            <w:vAlign w:val="center"/>
          </w:tcPr>
          <w:p>
            <w:pPr>
              <w:pStyle w:val="20"/>
            </w:pPr>
            <w:r>
              <w:t>发放生活困难补助企业军转干部人数</w:t>
            </w:r>
          </w:p>
        </w:tc>
        <w:tc>
          <w:tcPr>
            <w:tcW w:w="2551" w:type="dxa"/>
            <w:vAlign w:val="center"/>
          </w:tcPr>
          <w:p>
            <w:pPr>
              <w:pStyle w:val="20"/>
            </w:pPr>
            <w:r>
              <w:t>104人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企业军转干部遗属人数</w:t>
            </w:r>
          </w:p>
        </w:tc>
        <w:tc>
          <w:tcPr>
            <w:tcW w:w="2835" w:type="dxa"/>
            <w:vAlign w:val="center"/>
          </w:tcPr>
          <w:p>
            <w:pPr>
              <w:pStyle w:val="20"/>
            </w:pPr>
            <w:r>
              <w:t>发放生活补助企业军转干部遗属人数</w:t>
            </w:r>
          </w:p>
        </w:tc>
        <w:tc>
          <w:tcPr>
            <w:tcW w:w="2551" w:type="dxa"/>
            <w:vAlign w:val="center"/>
          </w:tcPr>
          <w:p>
            <w:pPr>
              <w:pStyle w:val="20"/>
            </w:pPr>
            <w:r>
              <w:t>8人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生活补助足额发放率</w:t>
            </w:r>
          </w:p>
        </w:tc>
        <w:tc>
          <w:tcPr>
            <w:tcW w:w="2835" w:type="dxa"/>
            <w:vAlign w:val="center"/>
          </w:tcPr>
          <w:p>
            <w:pPr>
              <w:pStyle w:val="20"/>
            </w:pPr>
            <w:r>
              <w:t>足额发放生活补助人数/计划发放人数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生活补助发放时间</w:t>
            </w:r>
          </w:p>
        </w:tc>
        <w:tc>
          <w:tcPr>
            <w:tcW w:w="2835" w:type="dxa"/>
            <w:vAlign w:val="center"/>
          </w:tcPr>
          <w:p>
            <w:pPr>
              <w:pStyle w:val="20"/>
            </w:pPr>
            <w:r>
              <w:t>生活补助发放时间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生活补助发放标准</w:t>
            </w:r>
          </w:p>
        </w:tc>
        <w:tc>
          <w:tcPr>
            <w:tcW w:w="2835" w:type="dxa"/>
            <w:vAlign w:val="center"/>
          </w:tcPr>
          <w:p>
            <w:pPr>
              <w:pStyle w:val="20"/>
            </w:pPr>
            <w:r>
              <w:t>生活困难补助发放标准</w:t>
            </w:r>
          </w:p>
        </w:tc>
        <w:tc>
          <w:tcPr>
            <w:tcW w:w="2551" w:type="dxa"/>
            <w:vAlign w:val="center"/>
          </w:tcPr>
          <w:p>
            <w:pPr>
              <w:pStyle w:val="20"/>
            </w:pPr>
            <w:r>
              <w:t>1300-2100元/月/人</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企业军转干部生活改善情况</w:t>
            </w:r>
          </w:p>
        </w:tc>
        <w:tc>
          <w:tcPr>
            <w:tcW w:w="2835" w:type="dxa"/>
            <w:vAlign w:val="center"/>
          </w:tcPr>
          <w:p>
            <w:pPr>
              <w:pStyle w:val="20"/>
            </w:pPr>
            <w:r>
              <w:t>企业军转干部生活改善情况</w:t>
            </w:r>
          </w:p>
        </w:tc>
        <w:tc>
          <w:tcPr>
            <w:tcW w:w="2551" w:type="dxa"/>
            <w:vAlign w:val="center"/>
          </w:tcPr>
          <w:p>
            <w:pPr>
              <w:pStyle w:val="20"/>
            </w:pPr>
            <w:r>
              <w:t>明显改善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企业军转干部满意度</w:t>
            </w:r>
          </w:p>
        </w:tc>
        <w:tc>
          <w:tcPr>
            <w:tcW w:w="2835" w:type="dxa"/>
            <w:vAlign w:val="center"/>
          </w:tcPr>
          <w:p>
            <w:pPr>
              <w:pStyle w:val="20"/>
            </w:pPr>
            <w:r>
              <w:t>调查企业军转干部满意人数/全部人数</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6、关于提前下达2022年省级退役安置补助经费预算的通知(冀财社[2021]193号)绩效目标表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1.我市军队离退休干部士官发放医疗补助</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发放医疗补助人数</w:t>
            </w:r>
          </w:p>
        </w:tc>
        <w:tc>
          <w:tcPr>
            <w:tcW w:w="2835" w:type="dxa"/>
            <w:vAlign w:val="center"/>
          </w:tcPr>
          <w:p>
            <w:pPr>
              <w:pStyle w:val="20"/>
            </w:pPr>
            <w:r>
              <w:t>发放医疗补助人数</w:t>
            </w:r>
          </w:p>
        </w:tc>
        <w:tc>
          <w:tcPr>
            <w:tcW w:w="2551" w:type="dxa"/>
            <w:vAlign w:val="center"/>
          </w:tcPr>
          <w:p>
            <w:pPr>
              <w:pStyle w:val="20"/>
            </w:pPr>
            <w:r>
              <w:t>10人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医疗补助及时足额发放情况</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医疗补助发放时间</w:t>
            </w:r>
          </w:p>
        </w:tc>
        <w:tc>
          <w:tcPr>
            <w:tcW w:w="2835" w:type="dxa"/>
            <w:vAlign w:val="center"/>
          </w:tcPr>
          <w:p>
            <w:pPr>
              <w:pStyle w:val="20"/>
            </w:pPr>
            <w:r>
              <w:t>医疗补助发放时间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医疗补助发放标准</w:t>
            </w:r>
          </w:p>
        </w:tc>
        <w:tc>
          <w:tcPr>
            <w:tcW w:w="2835" w:type="dxa"/>
            <w:vAlign w:val="center"/>
          </w:tcPr>
          <w:p>
            <w:pPr>
              <w:pStyle w:val="20"/>
            </w:pPr>
            <w:r>
              <w:t>按医疗补助审批表发放</w:t>
            </w:r>
          </w:p>
        </w:tc>
        <w:tc>
          <w:tcPr>
            <w:tcW w:w="2551" w:type="dxa"/>
            <w:vAlign w:val="center"/>
          </w:tcPr>
          <w:p>
            <w:pPr>
              <w:pStyle w:val="20"/>
            </w:pPr>
            <w:r>
              <w:t>1180元-580元/人/月</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军休人员生活改善情况</w:t>
            </w:r>
          </w:p>
        </w:tc>
        <w:tc>
          <w:tcPr>
            <w:tcW w:w="2835" w:type="dxa"/>
            <w:vAlign w:val="center"/>
          </w:tcPr>
          <w:p>
            <w:pPr>
              <w:pStyle w:val="20"/>
            </w:pPr>
            <w:r>
              <w:t>军休人员生活改善情况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军休人员满意度</w:t>
            </w:r>
          </w:p>
        </w:tc>
        <w:tc>
          <w:tcPr>
            <w:tcW w:w="2835" w:type="dxa"/>
            <w:vAlign w:val="center"/>
          </w:tcPr>
          <w:p>
            <w:pPr>
              <w:pStyle w:val="20"/>
            </w:pPr>
            <w:r>
              <w:t>调查满意人数占全部人数的比例</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7、关于提前下达2022年省级退役安置补助经费预算的通知(冀财社[2021]193号)绩效目标表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1.预计为150名退役士兵发放一次性经济补助，体现党和国家对退役军人的关怀。</w:t>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发放一次性经济补助人数</w:t>
            </w:r>
          </w:p>
        </w:tc>
        <w:tc>
          <w:tcPr>
            <w:tcW w:w="2835" w:type="dxa"/>
            <w:vAlign w:val="center"/>
          </w:tcPr>
          <w:p>
            <w:pPr>
              <w:pStyle w:val="20"/>
            </w:pPr>
            <w:r>
              <w:t>发放自主就业退役士兵一次性经济补助人数</w:t>
            </w:r>
          </w:p>
        </w:tc>
        <w:tc>
          <w:tcPr>
            <w:tcW w:w="2551" w:type="dxa"/>
            <w:vAlign w:val="center"/>
          </w:tcPr>
          <w:p>
            <w:pPr>
              <w:pStyle w:val="20"/>
            </w:pPr>
            <w:r>
              <w:t>150人</w:t>
            </w:r>
          </w:p>
        </w:tc>
        <w:tc>
          <w:tcPr>
            <w:tcW w:w="2268" w:type="dxa"/>
            <w:vAlign w:val="center"/>
          </w:tcPr>
          <w:p>
            <w:pPr>
              <w:pStyle w:val="20"/>
            </w:pPr>
            <w:r>
              <w:t>历史经验</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足额发放一次性经济补助占全部应发放人数的比例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一次性经济补助发放完成时间</w:t>
            </w:r>
          </w:p>
        </w:tc>
        <w:tc>
          <w:tcPr>
            <w:tcW w:w="2835" w:type="dxa"/>
            <w:vAlign w:val="center"/>
          </w:tcPr>
          <w:p>
            <w:pPr>
              <w:pStyle w:val="20"/>
            </w:pPr>
            <w:r>
              <w:t>一次性经济补助发放完成时间</w:t>
            </w:r>
          </w:p>
        </w:tc>
        <w:tc>
          <w:tcPr>
            <w:tcW w:w="2551" w:type="dxa"/>
            <w:vAlign w:val="center"/>
          </w:tcPr>
          <w:p>
            <w:pPr>
              <w:pStyle w:val="20"/>
            </w:pPr>
            <w:r>
              <w:t>&lt;7月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发放经济补助标准</w:t>
            </w:r>
          </w:p>
        </w:tc>
        <w:tc>
          <w:tcPr>
            <w:tcW w:w="2835" w:type="dxa"/>
            <w:vAlign w:val="center"/>
          </w:tcPr>
          <w:p>
            <w:pPr>
              <w:pStyle w:val="20"/>
            </w:pPr>
            <w:r>
              <w:t>按文件（冀民[2012]99号）标准执行</w:t>
            </w:r>
          </w:p>
        </w:tc>
        <w:tc>
          <w:tcPr>
            <w:tcW w:w="2551" w:type="dxa"/>
            <w:vAlign w:val="center"/>
          </w:tcPr>
          <w:p>
            <w:pPr>
              <w:pStyle w:val="20"/>
            </w:pPr>
            <w:r>
              <w:t>上年度城镇人均可支配收入*1.2-9000元</w:t>
            </w:r>
          </w:p>
        </w:tc>
        <w:tc>
          <w:tcPr>
            <w:tcW w:w="2268" w:type="dxa"/>
            <w:vAlign w:val="center"/>
          </w:tcPr>
          <w:p>
            <w:pPr>
              <w:pStyle w:val="20"/>
            </w:pPr>
            <w:r>
              <w:t>关于印发《河北省自主就业退役士兵一次性经济补助发放管理暂行办法》（冀民[2012]99号）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发放经济补助覆盖率</w:t>
            </w:r>
          </w:p>
        </w:tc>
        <w:tc>
          <w:tcPr>
            <w:tcW w:w="2835" w:type="dxa"/>
            <w:vAlign w:val="center"/>
          </w:tcPr>
          <w:p>
            <w:pPr>
              <w:pStyle w:val="20"/>
            </w:pPr>
            <w:r>
              <w:t>实际发放经济补助人数占应发放人数的比例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提升退役军人荣誉感</w:t>
            </w:r>
          </w:p>
        </w:tc>
        <w:tc>
          <w:tcPr>
            <w:tcW w:w="2835" w:type="dxa"/>
            <w:vAlign w:val="center"/>
          </w:tcPr>
          <w:p>
            <w:pPr>
              <w:pStyle w:val="20"/>
            </w:pPr>
            <w:r>
              <w:t>提升退役军人荣誉感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领取一次性经济补助退役士兵满意度</w:t>
            </w:r>
          </w:p>
        </w:tc>
        <w:tc>
          <w:tcPr>
            <w:tcW w:w="2835" w:type="dxa"/>
            <w:vAlign w:val="center"/>
          </w:tcPr>
          <w:p>
            <w:pPr>
              <w:pStyle w:val="20"/>
            </w:pPr>
            <w:r>
              <w:t>调查领取补助满意人数占全部人数的比例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8、关于提前下达2022年省级退役安置补助经费预算的通知(冀财社[2021]193号)绩效目标表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1.为退役士兵组织技能培训，使退役士兵掌握一技之长，实现更好的就业创业。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退役士兵培训人数</w:t>
            </w:r>
          </w:p>
        </w:tc>
        <w:tc>
          <w:tcPr>
            <w:tcW w:w="2835" w:type="dxa"/>
            <w:vAlign w:val="center"/>
          </w:tcPr>
          <w:p>
            <w:pPr>
              <w:pStyle w:val="20"/>
            </w:pPr>
            <w:r>
              <w:t>退役士兵培训人数</w:t>
            </w:r>
          </w:p>
        </w:tc>
        <w:tc>
          <w:tcPr>
            <w:tcW w:w="2551" w:type="dxa"/>
            <w:vAlign w:val="center"/>
          </w:tcPr>
          <w:p>
            <w:pPr>
              <w:pStyle w:val="20"/>
            </w:pPr>
            <w:r>
              <w:t>≥119人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培训合格率</w:t>
            </w:r>
          </w:p>
        </w:tc>
        <w:tc>
          <w:tcPr>
            <w:tcW w:w="2835" w:type="dxa"/>
            <w:vAlign w:val="center"/>
          </w:tcPr>
          <w:p>
            <w:pPr>
              <w:pStyle w:val="20"/>
            </w:pPr>
            <w:r>
              <w:t>培训合格人数/培训总人数</w:t>
            </w:r>
          </w:p>
        </w:tc>
        <w:tc>
          <w:tcPr>
            <w:tcW w:w="2551" w:type="dxa"/>
            <w:vAlign w:val="center"/>
          </w:tcPr>
          <w:p>
            <w:pPr>
              <w:pStyle w:val="20"/>
            </w:pPr>
            <w:r>
              <w:t>≥95%</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培训标准</w:t>
            </w:r>
          </w:p>
        </w:tc>
        <w:tc>
          <w:tcPr>
            <w:tcW w:w="2835" w:type="dxa"/>
            <w:vAlign w:val="center"/>
          </w:tcPr>
          <w:p>
            <w:pPr>
              <w:pStyle w:val="20"/>
            </w:pPr>
            <w:r>
              <w:t>培训标准</w:t>
            </w:r>
          </w:p>
        </w:tc>
        <w:tc>
          <w:tcPr>
            <w:tcW w:w="2551" w:type="dxa"/>
            <w:vAlign w:val="center"/>
          </w:tcPr>
          <w:p>
            <w:pPr>
              <w:pStyle w:val="20"/>
            </w:pPr>
            <w:r>
              <w:t>≤5300元/人</w:t>
            </w:r>
          </w:p>
        </w:tc>
        <w:tc>
          <w:tcPr>
            <w:tcW w:w="2268" w:type="dxa"/>
            <w:vAlign w:val="center"/>
          </w:tcPr>
          <w:p>
            <w:pPr>
              <w:pStyle w:val="20"/>
            </w:pPr>
            <w:r>
              <w:t>关于做好2019年度退役军人职业技能培训工作的通知</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培训时间</w:t>
            </w:r>
          </w:p>
        </w:tc>
        <w:tc>
          <w:tcPr>
            <w:tcW w:w="2835" w:type="dxa"/>
            <w:vAlign w:val="center"/>
          </w:tcPr>
          <w:p>
            <w:pPr>
              <w:pStyle w:val="20"/>
            </w:pPr>
            <w:r>
              <w:t>培训时间</w:t>
            </w:r>
          </w:p>
        </w:tc>
        <w:tc>
          <w:tcPr>
            <w:tcW w:w="2551" w:type="dxa"/>
            <w:vAlign w:val="center"/>
          </w:tcPr>
          <w:p>
            <w:pPr>
              <w:pStyle w:val="20"/>
            </w:pPr>
            <w:r>
              <w:t>8月底前</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培训覆盖率</w:t>
            </w:r>
          </w:p>
        </w:tc>
        <w:tc>
          <w:tcPr>
            <w:tcW w:w="2835" w:type="dxa"/>
            <w:vAlign w:val="center"/>
          </w:tcPr>
          <w:p>
            <w:pPr>
              <w:pStyle w:val="20"/>
            </w:pPr>
            <w:r>
              <w:t>培训人数/退役士兵人数</w:t>
            </w:r>
          </w:p>
        </w:tc>
        <w:tc>
          <w:tcPr>
            <w:tcW w:w="2551" w:type="dxa"/>
            <w:vAlign w:val="center"/>
          </w:tcPr>
          <w:p>
            <w:pPr>
              <w:pStyle w:val="20"/>
            </w:pPr>
            <w:r>
              <w:t>100%</w:t>
            </w:r>
          </w:p>
          <w:p>
            <w:pPr>
              <w:pStyle w:val="20"/>
            </w:pP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退役士兵更好的适应社会</w:t>
            </w:r>
          </w:p>
        </w:tc>
        <w:tc>
          <w:tcPr>
            <w:tcW w:w="2835" w:type="dxa"/>
            <w:vAlign w:val="center"/>
          </w:tcPr>
          <w:p>
            <w:pPr>
              <w:pStyle w:val="20"/>
            </w:pPr>
            <w:r>
              <w:t>退役士兵更好的适应社会</w:t>
            </w:r>
          </w:p>
        </w:tc>
        <w:tc>
          <w:tcPr>
            <w:tcW w:w="2551" w:type="dxa"/>
            <w:vAlign w:val="center"/>
          </w:tcPr>
          <w:p>
            <w:pPr>
              <w:pStyle w:val="20"/>
            </w:pPr>
            <w:r>
              <w:t>是</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退役士兵满意度</w:t>
            </w:r>
          </w:p>
        </w:tc>
        <w:tc>
          <w:tcPr>
            <w:tcW w:w="2835" w:type="dxa"/>
            <w:vAlign w:val="center"/>
          </w:tcPr>
          <w:p>
            <w:pPr>
              <w:pStyle w:val="20"/>
            </w:pPr>
            <w:r>
              <w:t>实际满意人数占培训总人数的比例</w:t>
            </w:r>
          </w:p>
          <w:p>
            <w:pPr>
              <w:pStyle w:val="20"/>
            </w:pPr>
          </w:p>
        </w:tc>
        <w:tc>
          <w:tcPr>
            <w:tcW w:w="2551" w:type="dxa"/>
            <w:vAlign w:val="center"/>
          </w:tcPr>
          <w:p>
            <w:pPr>
              <w:pStyle w:val="20"/>
            </w:pPr>
            <w:r>
              <w:t>≥90%</w:t>
            </w:r>
          </w:p>
          <w:p>
            <w:pPr>
              <w:pStyle w:val="20"/>
            </w:pP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9、关于提前下达2022年省级优抚对象补助经费预算的通知(冀财社[2021]199号)绩效目标表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1717人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3982人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169人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≤10每月10日前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10、关于提前下达2022年省级优抚对象补助经费预算的通知(冀财社[2021]199号)绩效目标表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1717人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3982人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169人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≤10每月10日前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11、关于提前下达2022年省级优抚对象补助经费预算的通知(冀财社[2021]199号)绩效目标表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1717人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3982人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169人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≤10每月10日前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12、关于提前下达2022年省级优抚对象补助经费预算的通知(冀财社[2021]199号)绩效目标表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1.为1639名重点优抚对象发放门诊补助；为重点优抚对象及符合条件的138名参试人员组织健康体检；为符合条件的重点优抚对象办理住院医疗补助；为一至六级残疾军人缴纳职工医疗保险和门诊、住院报销业务。</w:t>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发放重点优抚对象门诊补助人数</w:t>
            </w:r>
          </w:p>
        </w:tc>
        <w:tc>
          <w:tcPr>
            <w:tcW w:w="2551" w:type="dxa"/>
            <w:vAlign w:val="center"/>
          </w:tcPr>
          <w:p>
            <w:pPr>
              <w:pStyle w:val="20"/>
            </w:pPr>
            <w:r>
              <w:t>1639人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一至六级残疾军人人数</w:t>
            </w:r>
          </w:p>
        </w:tc>
        <w:tc>
          <w:tcPr>
            <w:tcW w:w="2835" w:type="dxa"/>
            <w:vAlign w:val="center"/>
          </w:tcPr>
          <w:p>
            <w:pPr>
              <w:pStyle w:val="20"/>
            </w:pPr>
            <w:r>
              <w:t>一至六级残疾军人人数</w:t>
            </w:r>
          </w:p>
        </w:tc>
        <w:tc>
          <w:tcPr>
            <w:tcW w:w="2551" w:type="dxa"/>
            <w:vAlign w:val="center"/>
          </w:tcPr>
          <w:p>
            <w:pPr>
              <w:pStyle w:val="20"/>
            </w:pPr>
            <w:r>
              <w:t>78人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参试人员人数</w:t>
            </w:r>
          </w:p>
        </w:tc>
        <w:tc>
          <w:tcPr>
            <w:tcW w:w="2835" w:type="dxa"/>
            <w:vAlign w:val="center"/>
          </w:tcPr>
          <w:p>
            <w:pPr>
              <w:pStyle w:val="20"/>
            </w:pPr>
            <w:r>
              <w:t>参试人员人数</w:t>
            </w:r>
          </w:p>
        </w:tc>
        <w:tc>
          <w:tcPr>
            <w:tcW w:w="2551" w:type="dxa"/>
            <w:vAlign w:val="center"/>
          </w:tcPr>
          <w:p>
            <w:pPr>
              <w:pStyle w:val="20"/>
            </w:pPr>
            <w:r>
              <w:t>≤138人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发放足额率</w:t>
            </w:r>
          </w:p>
        </w:tc>
        <w:tc>
          <w:tcPr>
            <w:tcW w:w="2835" w:type="dxa"/>
            <w:vAlign w:val="center"/>
          </w:tcPr>
          <w:p>
            <w:pPr>
              <w:pStyle w:val="20"/>
            </w:pPr>
            <w:r>
              <w:t>各项医疗补助资金足额发放人数占全部人数比例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门诊补助发放时间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门诊补助发放标准</w:t>
            </w:r>
          </w:p>
        </w:tc>
        <w:tc>
          <w:tcPr>
            <w:tcW w:w="2551" w:type="dxa"/>
            <w:vAlign w:val="center"/>
          </w:tcPr>
          <w:p>
            <w:pPr>
              <w:pStyle w:val="20"/>
            </w:pPr>
            <w:r>
              <w:t>85元-288.2元/人/月</w:t>
            </w:r>
          </w:p>
        </w:tc>
        <w:tc>
          <w:tcPr>
            <w:tcW w:w="2268" w:type="dxa"/>
            <w:vAlign w:val="center"/>
          </w:tcPr>
          <w:p>
            <w:pPr>
              <w:pStyle w:val="20"/>
            </w:pPr>
            <w:r>
              <w:t>廊民[2017]50号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发放覆盖率</w:t>
            </w:r>
          </w:p>
        </w:tc>
        <w:tc>
          <w:tcPr>
            <w:tcW w:w="2835" w:type="dxa"/>
            <w:vAlign w:val="center"/>
          </w:tcPr>
          <w:p>
            <w:pPr>
              <w:pStyle w:val="20"/>
            </w:pPr>
            <w:r>
              <w:t>实际门诊补助发放人数占计划发放总人数比例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提升退役军人获得感</w:t>
            </w:r>
          </w:p>
        </w:tc>
        <w:tc>
          <w:tcPr>
            <w:tcW w:w="2835" w:type="dxa"/>
            <w:vAlign w:val="center"/>
          </w:tcPr>
          <w:p>
            <w:pPr>
              <w:pStyle w:val="20"/>
            </w:pPr>
            <w:r>
              <w:t>提升退役军人获得感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调查部分优抚对象满意人数占全部人数比例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13、关于提前下达2022年省级优抚对象补助经费预算的通知(冀财社[2021]199号)绩效目标表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1.发放2020年入伍第二年义务兵和2021年入伍第一年义务兵家庭优待金</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2020年入伍第二年义务兵人数</w:t>
            </w:r>
          </w:p>
        </w:tc>
        <w:tc>
          <w:tcPr>
            <w:tcW w:w="2835" w:type="dxa"/>
            <w:vAlign w:val="center"/>
          </w:tcPr>
          <w:p>
            <w:pPr>
              <w:pStyle w:val="20"/>
            </w:pPr>
            <w:r>
              <w:t>2020年入伍第二年义务兵人数</w:t>
            </w:r>
          </w:p>
        </w:tc>
        <w:tc>
          <w:tcPr>
            <w:tcW w:w="2551" w:type="dxa"/>
            <w:vAlign w:val="center"/>
          </w:tcPr>
          <w:p>
            <w:pPr>
              <w:pStyle w:val="20"/>
            </w:pPr>
            <w:r>
              <w:t>120人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2021年入伍第一年义务兵人数</w:t>
            </w:r>
          </w:p>
        </w:tc>
        <w:tc>
          <w:tcPr>
            <w:tcW w:w="2835" w:type="dxa"/>
            <w:vAlign w:val="center"/>
          </w:tcPr>
          <w:p>
            <w:pPr>
              <w:pStyle w:val="20"/>
            </w:pPr>
            <w:r>
              <w:t>2021年入伍第一年义务兵人数</w:t>
            </w:r>
          </w:p>
        </w:tc>
        <w:tc>
          <w:tcPr>
            <w:tcW w:w="2551" w:type="dxa"/>
            <w:vAlign w:val="center"/>
          </w:tcPr>
          <w:p>
            <w:pPr>
              <w:pStyle w:val="20"/>
            </w:pPr>
            <w:r>
              <w:t>116人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足额发放人数占全部人数的比例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 xml:space="preserve"> 义务兵优待金发放时间</w:t>
            </w:r>
          </w:p>
        </w:tc>
        <w:tc>
          <w:tcPr>
            <w:tcW w:w="2835" w:type="dxa"/>
            <w:vAlign w:val="center"/>
          </w:tcPr>
          <w:p>
            <w:pPr>
              <w:pStyle w:val="20"/>
            </w:pPr>
            <w:r>
              <w:t xml:space="preserve"> 义务兵优待金发放时间</w:t>
            </w:r>
          </w:p>
        </w:tc>
        <w:tc>
          <w:tcPr>
            <w:tcW w:w="2551" w:type="dxa"/>
            <w:vAlign w:val="center"/>
          </w:tcPr>
          <w:p>
            <w:pPr>
              <w:pStyle w:val="20"/>
            </w:pPr>
            <w:r>
              <w:t>7月底前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义务兵优待金发放标准</w:t>
            </w:r>
          </w:p>
        </w:tc>
        <w:tc>
          <w:tcPr>
            <w:tcW w:w="2835" w:type="dxa"/>
            <w:vAlign w:val="center"/>
          </w:tcPr>
          <w:p>
            <w:pPr>
              <w:pStyle w:val="20"/>
            </w:pPr>
            <w:r>
              <w:t>义务兵优待金发放标准</w:t>
            </w:r>
          </w:p>
        </w:tc>
        <w:tc>
          <w:tcPr>
            <w:tcW w:w="2551" w:type="dxa"/>
            <w:vAlign w:val="center"/>
          </w:tcPr>
          <w:p>
            <w:pPr>
              <w:pStyle w:val="20"/>
            </w:pPr>
            <w:r>
              <w:t>按上年度农村居民人均可支配收按人员类别计发</w:t>
            </w:r>
          </w:p>
        </w:tc>
        <w:tc>
          <w:tcPr>
            <w:tcW w:w="2268" w:type="dxa"/>
            <w:vAlign w:val="center"/>
          </w:tcPr>
          <w:p>
            <w:pPr>
              <w:pStyle w:val="20"/>
            </w:pPr>
            <w:r>
              <w:t>《河北省民政厅河北省财政厅河北省军区司令部关于调整义务兵家庭优待金的通知》（冀民[2016]86号）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提升义务兵家庭荣誉感</w:t>
            </w:r>
          </w:p>
        </w:tc>
        <w:tc>
          <w:tcPr>
            <w:tcW w:w="2835" w:type="dxa"/>
            <w:vAlign w:val="center"/>
          </w:tcPr>
          <w:p>
            <w:pPr>
              <w:pStyle w:val="20"/>
            </w:pPr>
            <w:r>
              <w:t>提升义务兵家庭荣誉感</w:t>
            </w:r>
          </w:p>
        </w:tc>
        <w:tc>
          <w:tcPr>
            <w:tcW w:w="2551" w:type="dxa"/>
            <w:vAlign w:val="center"/>
          </w:tcPr>
          <w:p>
            <w:pPr>
              <w:pStyle w:val="20"/>
            </w:pPr>
            <w:r>
              <w:t>明显提升</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义务兵家庭生活改善情况</w:t>
            </w:r>
          </w:p>
        </w:tc>
        <w:tc>
          <w:tcPr>
            <w:tcW w:w="2835" w:type="dxa"/>
            <w:vAlign w:val="center"/>
          </w:tcPr>
          <w:p>
            <w:pPr>
              <w:pStyle w:val="20"/>
            </w:pPr>
            <w:r>
              <w:t>义务兵家庭生活改善情况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调查优抚对象满意的占全部的比例</w:t>
            </w:r>
          </w:p>
        </w:tc>
        <w:tc>
          <w:tcPr>
            <w:tcW w:w="2551" w:type="dxa"/>
            <w:vAlign w:val="center"/>
          </w:tcPr>
          <w:p>
            <w:pPr>
              <w:pStyle w:val="20"/>
            </w:pPr>
            <w:r>
              <w:t>≥90%</w:t>
            </w:r>
          </w:p>
        </w:tc>
        <w:tc>
          <w:tcPr>
            <w:tcW w:w="2268" w:type="dxa"/>
            <w:vAlign w:val="center"/>
          </w:tcPr>
          <w:p>
            <w:pPr>
              <w:pStyle w:val="20"/>
            </w:pPr>
            <w:r>
              <w:t>计划标准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14、关于提前下达2022年省级优抚事业单位补助资金预算的通知（冀财社[2021]197号）绩效目标表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1.为光荣院供养6名老人，房屋建筑实用面积为2553平方米，有效增强取暖效果，提高在院老人生活质量。</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享受取暖补贴人数</w:t>
            </w:r>
          </w:p>
        </w:tc>
        <w:tc>
          <w:tcPr>
            <w:tcW w:w="2835" w:type="dxa"/>
            <w:vAlign w:val="center"/>
          </w:tcPr>
          <w:p>
            <w:pPr>
              <w:pStyle w:val="20"/>
            </w:pPr>
            <w:r>
              <w:t>享受取暖补贴人数</w:t>
            </w:r>
          </w:p>
        </w:tc>
        <w:tc>
          <w:tcPr>
            <w:tcW w:w="2551" w:type="dxa"/>
            <w:vAlign w:val="center"/>
          </w:tcPr>
          <w:p>
            <w:pPr>
              <w:pStyle w:val="20"/>
            </w:pPr>
            <w:r>
              <w:t>6人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供暖面积</w:t>
            </w:r>
          </w:p>
        </w:tc>
        <w:tc>
          <w:tcPr>
            <w:tcW w:w="2835" w:type="dxa"/>
            <w:vAlign w:val="center"/>
          </w:tcPr>
          <w:p>
            <w:pPr>
              <w:pStyle w:val="20"/>
            </w:pPr>
            <w:r>
              <w:t>供暖面积</w:t>
            </w:r>
          </w:p>
        </w:tc>
        <w:tc>
          <w:tcPr>
            <w:tcW w:w="2551" w:type="dxa"/>
            <w:vAlign w:val="center"/>
          </w:tcPr>
          <w:p>
            <w:pPr>
              <w:pStyle w:val="20"/>
            </w:pPr>
            <w:r>
              <w:t>≤2553平方米</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供暖后温度</w:t>
            </w:r>
          </w:p>
        </w:tc>
        <w:tc>
          <w:tcPr>
            <w:tcW w:w="2835" w:type="dxa"/>
            <w:vAlign w:val="center"/>
          </w:tcPr>
          <w:p>
            <w:pPr>
              <w:pStyle w:val="20"/>
            </w:pPr>
            <w:r>
              <w:t>供暖后温度</w:t>
            </w:r>
          </w:p>
        </w:tc>
        <w:tc>
          <w:tcPr>
            <w:tcW w:w="2551" w:type="dxa"/>
            <w:vAlign w:val="center"/>
          </w:tcPr>
          <w:p>
            <w:pPr>
              <w:pStyle w:val="20"/>
            </w:pPr>
            <w:r>
              <w:t>≥18度</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供暖时间</w:t>
            </w:r>
          </w:p>
        </w:tc>
        <w:tc>
          <w:tcPr>
            <w:tcW w:w="2835" w:type="dxa"/>
            <w:vAlign w:val="center"/>
          </w:tcPr>
          <w:p>
            <w:pPr>
              <w:pStyle w:val="20"/>
            </w:pPr>
            <w:r>
              <w:t>供暖时间</w:t>
            </w:r>
          </w:p>
        </w:tc>
        <w:tc>
          <w:tcPr>
            <w:tcW w:w="2551" w:type="dxa"/>
            <w:vAlign w:val="center"/>
          </w:tcPr>
          <w:p>
            <w:pPr>
              <w:pStyle w:val="20"/>
            </w:pPr>
            <w:r>
              <w:t>11月至次年4月根据天气变化临时调整</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取暖费标准</w:t>
            </w:r>
          </w:p>
        </w:tc>
        <w:tc>
          <w:tcPr>
            <w:tcW w:w="2835" w:type="dxa"/>
            <w:vAlign w:val="center"/>
          </w:tcPr>
          <w:p>
            <w:pPr>
              <w:pStyle w:val="20"/>
            </w:pPr>
            <w:r>
              <w:t>取暖费标准</w:t>
            </w:r>
          </w:p>
        </w:tc>
        <w:tc>
          <w:tcPr>
            <w:tcW w:w="2551" w:type="dxa"/>
            <w:vAlign w:val="center"/>
          </w:tcPr>
          <w:p>
            <w:pPr>
              <w:pStyle w:val="20"/>
            </w:pPr>
            <w:r>
              <w:t>≤12.7万元</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供暖面积覆盖率</w:t>
            </w:r>
          </w:p>
        </w:tc>
        <w:tc>
          <w:tcPr>
            <w:tcW w:w="2835" w:type="dxa"/>
            <w:vAlign w:val="center"/>
          </w:tcPr>
          <w:p>
            <w:pPr>
              <w:pStyle w:val="20"/>
            </w:pPr>
            <w:r>
              <w:t>供暖面积/供养面积</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享受供暖补贴人员满意度</w:t>
            </w:r>
          </w:p>
        </w:tc>
        <w:tc>
          <w:tcPr>
            <w:tcW w:w="2835" w:type="dxa"/>
            <w:vAlign w:val="center"/>
          </w:tcPr>
          <w:p>
            <w:pPr>
              <w:pStyle w:val="20"/>
            </w:pPr>
            <w:r>
              <w:t>调查享受供暖补贴人员满意占全部人员的比例</w:t>
            </w:r>
          </w:p>
        </w:tc>
        <w:tc>
          <w:tcPr>
            <w:tcW w:w="2551" w:type="dxa"/>
            <w:vAlign w:val="center"/>
          </w:tcPr>
          <w:p>
            <w:pPr>
              <w:pStyle w:val="20"/>
            </w:pPr>
            <w:r>
              <w:t>≥95%</w:t>
            </w:r>
          </w:p>
        </w:tc>
        <w:tc>
          <w:tcPr>
            <w:tcW w:w="2268" w:type="dxa"/>
            <w:vAlign w:val="center"/>
          </w:tcPr>
          <w:p>
            <w:pPr>
              <w:pStyle w:val="20"/>
            </w:pPr>
            <w:r>
              <w:t>计划标准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15、关于提前下达2022年中央企业军转干部生活困难补助经费预算的通知（冀财社[2021]201号）绩效目标表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1.为我市104名企业军转干部及8名企业军转干部遗属发放生活补助。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企业军转干部人数</w:t>
            </w:r>
          </w:p>
        </w:tc>
        <w:tc>
          <w:tcPr>
            <w:tcW w:w="2835" w:type="dxa"/>
            <w:vAlign w:val="center"/>
          </w:tcPr>
          <w:p>
            <w:pPr>
              <w:pStyle w:val="20"/>
            </w:pPr>
            <w:r>
              <w:t>发放生活困难补助企业军转干部人数</w:t>
            </w:r>
          </w:p>
        </w:tc>
        <w:tc>
          <w:tcPr>
            <w:tcW w:w="2551" w:type="dxa"/>
            <w:vAlign w:val="center"/>
          </w:tcPr>
          <w:p>
            <w:pPr>
              <w:pStyle w:val="20"/>
            </w:pPr>
            <w:r>
              <w:t>104人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企业军转干部遗属人数</w:t>
            </w:r>
          </w:p>
        </w:tc>
        <w:tc>
          <w:tcPr>
            <w:tcW w:w="2835" w:type="dxa"/>
            <w:vAlign w:val="center"/>
          </w:tcPr>
          <w:p>
            <w:pPr>
              <w:pStyle w:val="20"/>
            </w:pPr>
            <w:r>
              <w:t>发放生活补助企业军转干部遗属人数</w:t>
            </w:r>
          </w:p>
        </w:tc>
        <w:tc>
          <w:tcPr>
            <w:tcW w:w="2551" w:type="dxa"/>
            <w:vAlign w:val="center"/>
          </w:tcPr>
          <w:p>
            <w:pPr>
              <w:pStyle w:val="20"/>
            </w:pPr>
            <w:r>
              <w:t>8人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生活补助足额发放率</w:t>
            </w:r>
          </w:p>
        </w:tc>
        <w:tc>
          <w:tcPr>
            <w:tcW w:w="2835" w:type="dxa"/>
            <w:vAlign w:val="center"/>
          </w:tcPr>
          <w:p>
            <w:pPr>
              <w:pStyle w:val="20"/>
            </w:pPr>
            <w:r>
              <w:t>足额发放生活补助人数/计划发放人数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生活补助发放时间</w:t>
            </w:r>
          </w:p>
        </w:tc>
        <w:tc>
          <w:tcPr>
            <w:tcW w:w="2835" w:type="dxa"/>
            <w:vAlign w:val="center"/>
          </w:tcPr>
          <w:p>
            <w:pPr>
              <w:pStyle w:val="20"/>
            </w:pPr>
            <w:r>
              <w:t>生活补助发放时间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生活补助发放标准</w:t>
            </w:r>
          </w:p>
        </w:tc>
        <w:tc>
          <w:tcPr>
            <w:tcW w:w="2835" w:type="dxa"/>
            <w:vAlign w:val="center"/>
          </w:tcPr>
          <w:p>
            <w:pPr>
              <w:pStyle w:val="20"/>
            </w:pPr>
            <w:r>
              <w:t>生活困难补助发放标准</w:t>
            </w:r>
          </w:p>
        </w:tc>
        <w:tc>
          <w:tcPr>
            <w:tcW w:w="2551" w:type="dxa"/>
            <w:vAlign w:val="center"/>
          </w:tcPr>
          <w:p>
            <w:pPr>
              <w:pStyle w:val="20"/>
            </w:pPr>
            <w:r>
              <w:t>1300-2100元/月/人</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企业军转干部生活改善情况</w:t>
            </w:r>
          </w:p>
        </w:tc>
        <w:tc>
          <w:tcPr>
            <w:tcW w:w="2835" w:type="dxa"/>
            <w:vAlign w:val="center"/>
          </w:tcPr>
          <w:p>
            <w:pPr>
              <w:pStyle w:val="20"/>
            </w:pPr>
            <w:r>
              <w:t>企业军转干部生活改善情况</w:t>
            </w:r>
          </w:p>
        </w:tc>
        <w:tc>
          <w:tcPr>
            <w:tcW w:w="2551" w:type="dxa"/>
            <w:vAlign w:val="center"/>
          </w:tcPr>
          <w:p>
            <w:pPr>
              <w:pStyle w:val="20"/>
            </w:pPr>
            <w:r>
              <w:t>明显改善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企业军转干部满意度</w:t>
            </w:r>
          </w:p>
        </w:tc>
        <w:tc>
          <w:tcPr>
            <w:tcW w:w="2835" w:type="dxa"/>
            <w:vAlign w:val="center"/>
          </w:tcPr>
          <w:p>
            <w:pPr>
              <w:pStyle w:val="20"/>
            </w:pPr>
            <w:r>
              <w:t>调查企业军转干部满意人数/全部人数</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16、关于提前下达2022年中央退役安置补助经费预算的通知（冀财社[2021]146号）绩效目标表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1.为我市军队离退休人员发放离退休费、遗属补助、防暑费、军粮差价、取暖费等</w:t>
              <w:tab/>
              <w:tab/>
            </w:r>
          </w:p>
          <w:p>
            <w:pPr>
              <w:pStyle w:val="20"/>
            </w:pP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发放离退休费人数</w:t>
            </w:r>
          </w:p>
        </w:tc>
        <w:tc>
          <w:tcPr>
            <w:tcW w:w="2835" w:type="dxa"/>
            <w:vAlign w:val="center"/>
          </w:tcPr>
          <w:p>
            <w:pPr>
              <w:pStyle w:val="20"/>
            </w:pPr>
            <w:r>
              <w:t>发放离退休费人数</w:t>
            </w:r>
          </w:p>
        </w:tc>
        <w:tc>
          <w:tcPr>
            <w:tcW w:w="2551" w:type="dxa"/>
            <w:vAlign w:val="center"/>
          </w:tcPr>
          <w:p>
            <w:pPr>
              <w:pStyle w:val="20"/>
            </w:pPr>
            <w:r>
              <w:t>10人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发放遗属补助人数</w:t>
            </w:r>
          </w:p>
        </w:tc>
        <w:tc>
          <w:tcPr>
            <w:tcW w:w="2835" w:type="dxa"/>
            <w:vAlign w:val="center"/>
          </w:tcPr>
          <w:p>
            <w:pPr>
              <w:pStyle w:val="20"/>
            </w:pPr>
            <w:r>
              <w:t>发放遗属补助人数</w:t>
            </w:r>
          </w:p>
        </w:tc>
        <w:tc>
          <w:tcPr>
            <w:tcW w:w="2551" w:type="dxa"/>
            <w:vAlign w:val="center"/>
          </w:tcPr>
          <w:p>
            <w:pPr>
              <w:pStyle w:val="20"/>
            </w:pPr>
            <w:r>
              <w:t>5人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军休离退休费及时足额发放情况</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军休人员发放离退休费覆盖率</w:t>
            </w:r>
          </w:p>
        </w:tc>
        <w:tc>
          <w:tcPr>
            <w:tcW w:w="2835" w:type="dxa"/>
            <w:vAlign w:val="center"/>
          </w:tcPr>
          <w:p>
            <w:pPr>
              <w:pStyle w:val="20"/>
            </w:pPr>
            <w:r>
              <w:t>发放离退休费人数/计划人数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离退休费发放时间</w:t>
            </w:r>
          </w:p>
        </w:tc>
        <w:tc>
          <w:tcPr>
            <w:tcW w:w="2835" w:type="dxa"/>
            <w:vAlign w:val="center"/>
          </w:tcPr>
          <w:p>
            <w:pPr>
              <w:pStyle w:val="20"/>
            </w:pPr>
            <w:r>
              <w:t>离退休费发放时间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离退休费发放标准</w:t>
            </w:r>
          </w:p>
        </w:tc>
        <w:tc>
          <w:tcPr>
            <w:tcW w:w="2835" w:type="dxa"/>
            <w:vAlign w:val="center"/>
          </w:tcPr>
          <w:p>
            <w:pPr>
              <w:pStyle w:val="20"/>
            </w:pPr>
            <w:r>
              <w:t>按《关于调整移交政府安置的军队离休退休干部退休士官基本离退休费和生活补贴标准实施办法》文件标准要求发放</w:t>
            </w:r>
          </w:p>
        </w:tc>
        <w:tc>
          <w:tcPr>
            <w:tcW w:w="2551" w:type="dxa"/>
            <w:vAlign w:val="center"/>
          </w:tcPr>
          <w:p>
            <w:pPr>
              <w:pStyle w:val="20"/>
            </w:pPr>
            <w:r>
              <w:t>13982元-7260元/人/月</w:t>
            </w:r>
          </w:p>
        </w:tc>
        <w:tc>
          <w:tcPr>
            <w:tcW w:w="2268" w:type="dxa"/>
            <w:vAlign w:val="center"/>
          </w:tcPr>
          <w:p>
            <w:pPr>
              <w:pStyle w:val="20"/>
            </w:pPr>
            <w:r>
              <w:t>《关于调整移交政府安置的军队离休退休干部退休士官基本离退休费和生活补贴标准实施办法》</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军休人员生活改善情况</w:t>
            </w:r>
          </w:p>
        </w:tc>
        <w:tc>
          <w:tcPr>
            <w:tcW w:w="2835" w:type="dxa"/>
            <w:vAlign w:val="center"/>
          </w:tcPr>
          <w:p>
            <w:pPr>
              <w:pStyle w:val="20"/>
            </w:pPr>
            <w:r>
              <w:t>军休人员生活改善情况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军休人员满意度</w:t>
            </w:r>
          </w:p>
        </w:tc>
        <w:tc>
          <w:tcPr>
            <w:tcW w:w="2835" w:type="dxa"/>
            <w:vAlign w:val="center"/>
          </w:tcPr>
          <w:p>
            <w:pPr>
              <w:pStyle w:val="20"/>
            </w:pPr>
            <w:r>
              <w:t>调查满意人数占全部人数的比例</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17、关于提前下达2022年中央退役安置补助经费预算的通知（冀财社[2021]146号）绩效目标表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1.保障军休机构正常运行，为军队离退休干部提供优质服务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办公费保障人数</w:t>
            </w:r>
          </w:p>
        </w:tc>
        <w:tc>
          <w:tcPr>
            <w:tcW w:w="2835" w:type="dxa"/>
            <w:vAlign w:val="center"/>
          </w:tcPr>
          <w:p>
            <w:pPr>
              <w:pStyle w:val="20"/>
            </w:pPr>
            <w:r>
              <w:t>办公费保障人数</w:t>
            </w:r>
          </w:p>
        </w:tc>
        <w:tc>
          <w:tcPr>
            <w:tcW w:w="2551" w:type="dxa"/>
            <w:vAlign w:val="center"/>
          </w:tcPr>
          <w:p>
            <w:pPr>
              <w:pStyle w:val="20"/>
            </w:pPr>
            <w:r>
              <w:t>11人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办公费覆盖率</w:t>
            </w:r>
          </w:p>
        </w:tc>
        <w:tc>
          <w:tcPr>
            <w:tcW w:w="2835" w:type="dxa"/>
            <w:vAlign w:val="center"/>
          </w:tcPr>
          <w:p>
            <w:pPr>
              <w:pStyle w:val="20"/>
            </w:pPr>
            <w:r>
              <w:t>购买办公用品服务人数/应服务人数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办公费支出时间</w:t>
            </w:r>
          </w:p>
        </w:tc>
        <w:tc>
          <w:tcPr>
            <w:tcW w:w="2835" w:type="dxa"/>
            <w:vAlign w:val="center"/>
          </w:tcPr>
          <w:p>
            <w:pPr>
              <w:pStyle w:val="20"/>
            </w:pPr>
            <w:r>
              <w:t>办公费支出时间</w:t>
            </w:r>
          </w:p>
        </w:tc>
        <w:tc>
          <w:tcPr>
            <w:tcW w:w="2551" w:type="dxa"/>
            <w:vAlign w:val="center"/>
          </w:tcPr>
          <w:p>
            <w:pPr>
              <w:pStyle w:val="20"/>
            </w:pPr>
            <w:r>
              <w:t>全年持续支出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办公费支出标准</w:t>
            </w:r>
          </w:p>
        </w:tc>
        <w:tc>
          <w:tcPr>
            <w:tcW w:w="2835" w:type="dxa"/>
            <w:vAlign w:val="center"/>
          </w:tcPr>
          <w:p>
            <w:pPr>
              <w:pStyle w:val="20"/>
            </w:pPr>
            <w:r>
              <w:t>办公费支出标准</w:t>
            </w:r>
          </w:p>
        </w:tc>
        <w:tc>
          <w:tcPr>
            <w:tcW w:w="2551" w:type="dxa"/>
            <w:vAlign w:val="center"/>
          </w:tcPr>
          <w:p>
            <w:pPr>
              <w:pStyle w:val="20"/>
            </w:pPr>
            <w:r>
              <w:t>≤28万元</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社会稳定水平</w:t>
            </w:r>
          </w:p>
        </w:tc>
        <w:tc>
          <w:tcPr>
            <w:tcW w:w="2835" w:type="dxa"/>
            <w:vAlign w:val="center"/>
          </w:tcPr>
          <w:p>
            <w:pPr>
              <w:pStyle w:val="20"/>
            </w:pPr>
            <w:r>
              <w:t>通过服务军队离退休干部促进社会稳定水平逐步提高</w:t>
            </w:r>
          </w:p>
        </w:tc>
        <w:tc>
          <w:tcPr>
            <w:tcW w:w="2551" w:type="dxa"/>
            <w:vAlign w:val="center"/>
          </w:tcPr>
          <w:p>
            <w:pPr>
              <w:pStyle w:val="20"/>
            </w:pPr>
            <w:r>
              <w:t>明显提高</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调查服务对象满意占全部的比例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18、关于提前下达2022年中央优抚对象补助经费预算的通知(冀财社[2021]156号)绩效目标表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1717人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3982人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169人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≤10每月10日前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19、关于提前下达2022年中央优抚对象补助经费预算的通知(冀财社[2021]156号)绩效目标表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1717人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3982人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169人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≤10每月10日前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20、关于提前下达2022年中央优抚对象补助经费预算的通知(冀财社[2021]156号)绩效目标表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1717人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3982人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169人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≤10每月10日前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21、关于提前下达2022年中央优抚对象医疗保障经费预算的通知（冀财社[2021]154号）绩效目标表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1.为1639名重点优抚对象发放门诊补助；为符合条件的重点优抚对象办理住院医疗补助；为一至六级残疾军人缴纳职工医疗保险和门诊、住院报销业务。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发放重点优抚对象门诊补助人数</w:t>
            </w:r>
          </w:p>
        </w:tc>
        <w:tc>
          <w:tcPr>
            <w:tcW w:w="2551" w:type="dxa"/>
            <w:vAlign w:val="center"/>
          </w:tcPr>
          <w:p>
            <w:pPr>
              <w:pStyle w:val="20"/>
            </w:pPr>
            <w:r>
              <w:t>1639人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一至六级残疾军人人数</w:t>
            </w:r>
          </w:p>
        </w:tc>
        <w:tc>
          <w:tcPr>
            <w:tcW w:w="2835" w:type="dxa"/>
            <w:vAlign w:val="center"/>
          </w:tcPr>
          <w:p>
            <w:pPr>
              <w:pStyle w:val="20"/>
            </w:pPr>
            <w:r>
              <w:t>一至六级残疾军人人数</w:t>
            </w:r>
          </w:p>
        </w:tc>
        <w:tc>
          <w:tcPr>
            <w:tcW w:w="2551" w:type="dxa"/>
            <w:vAlign w:val="center"/>
          </w:tcPr>
          <w:p>
            <w:pPr>
              <w:pStyle w:val="20"/>
            </w:pPr>
            <w:r>
              <w:t>78人</w:t>
            </w:r>
          </w:p>
        </w:tc>
        <w:tc>
          <w:tcPr>
            <w:tcW w:w="2268" w:type="dxa"/>
            <w:vAlign w:val="center"/>
          </w:tcPr>
          <w:p>
            <w:pPr>
              <w:pStyle w:val="20"/>
            </w:pPr>
            <w:r>
              <w:t>2022年1月人数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发放足额率</w:t>
            </w:r>
          </w:p>
        </w:tc>
        <w:tc>
          <w:tcPr>
            <w:tcW w:w="2835" w:type="dxa"/>
            <w:vAlign w:val="center"/>
          </w:tcPr>
          <w:p>
            <w:pPr>
              <w:pStyle w:val="20"/>
            </w:pPr>
            <w:r>
              <w:t>各项医疗补助资金足额发放人数占全部人数比例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门诊补助发放时间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门诊补助发放标准</w:t>
            </w:r>
          </w:p>
        </w:tc>
        <w:tc>
          <w:tcPr>
            <w:tcW w:w="2551" w:type="dxa"/>
            <w:vAlign w:val="center"/>
          </w:tcPr>
          <w:p>
            <w:pPr>
              <w:pStyle w:val="20"/>
            </w:pPr>
            <w:r>
              <w:t>85元-288.2元/人/月</w:t>
            </w:r>
          </w:p>
        </w:tc>
        <w:tc>
          <w:tcPr>
            <w:tcW w:w="2268" w:type="dxa"/>
            <w:vAlign w:val="center"/>
          </w:tcPr>
          <w:p>
            <w:pPr>
              <w:pStyle w:val="20"/>
            </w:pPr>
            <w:r>
              <w:t>廊民[2017]50号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发放覆盖率</w:t>
            </w:r>
          </w:p>
        </w:tc>
        <w:tc>
          <w:tcPr>
            <w:tcW w:w="2835" w:type="dxa"/>
            <w:vAlign w:val="center"/>
          </w:tcPr>
          <w:p>
            <w:pPr>
              <w:pStyle w:val="20"/>
            </w:pPr>
            <w:r>
              <w:t>实际门诊补助发放人数占计划发放总人数比例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提升退役军人获得感</w:t>
            </w:r>
          </w:p>
        </w:tc>
        <w:tc>
          <w:tcPr>
            <w:tcW w:w="2835" w:type="dxa"/>
            <w:vAlign w:val="center"/>
          </w:tcPr>
          <w:p>
            <w:pPr>
              <w:pStyle w:val="20"/>
            </w:pPr>
            <w:r>
              <w:t>提升退役军人获得感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调查部分优抚对象满意人数占全部人数比例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22、关于下达2021年中央财政退役安置补助经费预算（第二批）的通知（冀财社[2021]105号）绩效目标表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1.保障军休机构正常运行，为军队离退休干部提供优质服务。</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办公费保障人数</w:t>
            </w:r>
          </w:p>
        </w:tc>
        <w:tc>
          <w:tcPr>
            <w:tcW w:w="2835" w:type="dxa"/>
            <w:vAlign w:val="center"/>
          </w:tcPr>
          <w:p>
            <w:pPr>
              <w:pStyle w:val="20"/>
            </w:pPr>
            <w:r>
              <w:t>办公费保障人数</w:t>
            </w:r>
          </w:p>
        </w:tc>
        <w:tc>
          <w:tcPr>
            <w:tcW w:w="2551" w:type="dxa"/>
            <w:vAlign w:val="center"/>
          </w:tcPr>
          <w:p>
            <w:pPr>
              <w:pStyle w:val="20"/>
            </w:pPr>
            <w:r>
              <w:t>11人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办公费覆盖率</w:t>
            </w:r>
          </w:p>
        </w:tc>
        <w:tc>
          <w:tcPr>
            <w:tcW w:w="2835" w:type="dxa"/>
            <w:vAlign w:val="center"/>
          </w:tcPr>
          <w:p>
            <w:pPr>
              <w:pStyle w:val="20"/>
            </w:pPr>
            <w:r>
              <w:t>购买办公用品服务人数/应服务人数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办公费支出时间</w:t>
            </w:r>
          </w:p>
        </w:tc>
        <w:tc>
          <w:tcPr>
            <w:tcW w:w="2835" w:type="dxa"/>
            <w:vAlign w:val="center"/>
          </w:tcPr>
          <w:p>
            <w:pPr>
              <w:pStyle w:val="20"/>
            </w:pPr>
            <w:r>
              <w:t>办公费支出时间</w:t>
            </w:r>
          </w:p>
        </w:tc>
        <w:tc>
          <w:tcPr>
            <w:tcW w:w="2551" w:type="dxa"/>
            <w:vAlign w:val="center"/>
          </w:tcPr>
          <w:p>
            <w:pPr>
              <w:pStyle w:val="20"/>
            </w:pPr>
            <w:r>
              <w:t>全年持续支出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办公费支出标准</w:t>
            </w:r>
          </w:p>
        </w:tc>
        <w:tc>
          <w:tcPr>
            <w:tcW w:w="2835" w:type="dxa"/>
            <w:vAlign w:val="center"/>
          </w:tcPr>
          <w:p>
            <w:pPr>
              <w:pStyle w:val="20"/>
            </w:pPr>
            <w:r>
              <w:t>办公费支出标准</w:t>
            </w:r>
          </w:p>
        </w:tc>
        <w:tc>
          <w:tcPr>
            <w:tcW w:w="2551" w:type="dxa"/>
            <w:vAlign w:val="center"/>
          </w:tcPr>
          <w:p>
            <w:pPr>
              <w:pStyle w:val="20"/>
            </w:pPr>
            <w:r>
              <w:t>≤1万元</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社会稳定水平</w:t>
            </w:r>
          </w:p>
        </w:tc>
        <w:tc>
          <w:tcPr>
            <w:tcW w:w="2835" w:type="dxa"/>
            <w:vAlign w:val="center"/>
          </w:tcPr>
          <w:p>
            <w:pPr>
              <w:pStyle w:val="20"/>
            </w:pPr>
            <w:r>
              <w:t>通过服务军队离退休干部促进社会稳定水平逐步提高</w:t>
            </w:r>
          </w:p>
        </w:tc>
        <w:tc>
          <w:tcPr>
            <w:tcW w:w="2551" w:type="dxa"/>
            <w:vAlign w:val="center"/>
          </w:tcPr>
          <w:p>
            <w:pPr>
              <w:pStyle w:val="20"/>
            </w:pPr>
            <w:r>
              <w:t>明显提高</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调查服务对象满意占全部的比例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23、关于下达2021年中央财政优抚对象补助经费预算(第四批）的通知(冀财社[2021]113号)绩效目标表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1.发放2020年入伍第二年义务兵和2021年入伍第一年义务兵家庭优待金</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2020年入伍第二年义务兵人数</w:t>
            </w:r>
          </w:p>
        </w:tc>
        <w:tc>
          <w:tcPr>
            <w:tcW w:w="2835" w:type="dxa"/>
            <w:vAlign w:val="center"/>
          </w:tcPr>
          <w:p>
            <w:pPr>
              <w:pStyle w:val="20"/>
            </w:pPr>
            <w:r>
              <w:t>2020年入伍第二年义务兵人数</w:t>
            </w:r>
          </w:p>
        </w:tc>
        <w:tc>
          <w:tcPr>
            <w:tcW w:w="2551" w:type="dxa"/>
            <w:vAlign w:val="center"/>
          </w:tcPr>
          <w:p>
            <w:pPr>
              <w:pStyle w:val="20"/>
            </w:pPr>
            <w:r>
              <w:t>120人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2021年入伍第一年义务兵人数</w:t>
            </w:r>
          </w:p>
        </w:tc>
        <w:tc>
          <w:tcPr>
            <w:tcW w:w="2835" w:type="dxa"/>
            <w:vAlign w:val="center"/>
          </w:tcPr>
          <w:p>
            <w:pPr>
              <w:pStyle w:val="20"/>
            </w:pPr>
            <w:r>
              <w:t>2021年入伍第一年义务兵人数</w:t>
            </w:r>
          </w:p>
        </w:tc>
        <w:tc>
          <w:tcPr>
            <w:tcW w:w="2551" w:type="dxa"/>
            <w:vAlign w:val="center"/>
          </w:tcPr>
          <w:p>
            <w:pPr>
              <w:pStyle w:val="20"/>
            </w:pPr>
            <w:r>
              <w:t>116人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足额发放人数占全部人数的比例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 xml:space="preserve"> 义务兵优待金发放时间</w:t>
            </w:r>
          </w:p>
        </w:tc>
        <w:tc>
          <w:tcPr>
            <w:tcW w:w="2835" w:type="dxa"/>
            <w:vAlign w:val="center"/>
          </w:tcPr>
          <w:p>
            <w:pPr>
              <w:pStyle w:val="20"/>
            </w:pPr>
            <w:r>
              <w:t xml:space="preserve"> 义务兵优待金发放时间</w:t>
            </w:r>
          </w:p>
        </w:tc>
        <w:tc>
          <w:tcPr>
            <w:tcW w:w="2551" w:type="dxa"/>
            <w:vAlign w:val="center"/>
          </w:tcPr>
          <w:p>
            <w:pPr>
              <w:pStyle w:val="20"/>
            </w:pPr>
            <w:r>
              <w:t>7月底前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义务兵优待金发放标准</w:t>
            </w:r>
          </w:p>
        </w:tc>
        <w:tc>
          <w:tcPr>
            <w:tcW w:w="2835" w:type="dxa"/>
            <w:vAlign w:val="center"/>
          </w:tcPr>
          <w:p>
            <w:pPr>
              <w:pStyle w:val="20"/>
            </w:pPr>
            <w:r>
              <w:t>义务兵优待金发放标准</w:t>
            </w:r>
          </w:p>
        </w:tc>
        <w:tc>
          <w:tcPr>
            <w:tcW w:w="2551" w:type="dxa"/>
            <w:vAlign w:val="center"/>
          </w:tcPr>
          <w:p>
            <w:pPr>
              <w:pStyle w:val="20"/>
            </w:pPr>
            <w:r>
              <w:t>按上年度农村居民人均可支配收按人员类别计发</w:t>
            </w:r>
          </w:p>
        </w:tc>
        <w:tc>
          <w:tcPr>
            <w:tcW w:w="2268" w:type="dxa"/>
            <w:vAlign w:val="center"/>
          </w:tcPr>
          <w:p>
            <w:pPr>
              <w:pStyle w:val="20"/>
            </w:pPr>
            <w:r>
              <w:t>《河北省民政厅河北省财政厅河北省军区司令部关于调整义务兵家庭优待金的通知》（冀民[2016]86号）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提升义务兵家庭荣誉感</w:t>
            </w:r>
          </w:p>
        </w:tc>
        <w:tc>
          <w:tcPr>
            <w:tcW w:w="2835" w:type="dxa"/>
            <w:vAlign w:val="center"/>
          </w:tcPr>
          <w:p>
            <w:pPr>
              <w:pStyle w:val="20"/>
            </w:pPr>
            <w:r>
              <w:t>提升义务兵家庭荣誉感</w:t>
            </w:r>
          </w:p>
        </w:tc>
        <w:tc>
          <w:tcPr>
            <w:tcW w:w="2551" w:type="dxa"/>
            <w:vAlign w:val="center"/>
          </w:tcPr>
          <w:p>
            <w:pPr>
              <w:pStyle w:val="20"/>
            </w:pPr>
            <w:r>
              <w:t>明显提升</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义务兵家庭生活改善情况</w:t>
            </w:r>
          </w:p>
        </w:tc>
        <w:tc>
          <w:tcPr>
            <w:tcW w:w="2835" w:type="dxa"/>
            <w:vAlign w:val="center"/>
          </w:tcPr>
          <w:p>
            <w:pPr>
              <w:pStyle w:val="20"/>
            </w:pPr>
            <w:r>
              <w:t>义务兵家庭生活改善情况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调查优抚对象满意的占全部的比例</w:t>
            </w:r>
          </w:p>
        </w:tc>
        <w:tc>
          <w:tcPr>
            <w:tcW w:w="2551" w:type="dxa"/>
            <w:vAlign w:val="center"/>
          </w:tcPr>
          <w:p>
            <w:pPr>
              <w:pStyle w:val="20"/>
            </w:pPr>
            <w:r>
              <w:t>≥90%</w:t>
            </w:r>
          </w:p>
        </w:tc>
        <w:tc>
          <w:tcPr>
            <w:tcW w:w="2268" w:type="dxa"/>
            <w:vAlign w:val="center"/>
          </w:tcPr>
          <w:p>
            <w:pPr>
              <w:pStyle w:val="20"/>
            </w:pPr>
            <w:r>
              <w:t>计划标准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24、关于下达2021年中央退役安置补助经费预算（第三批）的通知（冀财社[2021]120号）绩效目标表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1.为2021年度119名退役士兵提供技能培训</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退役士兵培训人数</w:t>
            </w:r>
          </w:p>
        </w:tc>
        <w:tc>
          <w:tcPr>
            <w:tcW w:w="2835" w:type="dxa"/>
            <w:vAlign w:val="center"/>
          </w:tcPr>
          <w:p>
            <w:pPr>
              <w:pStyle w:val="20"/>
            </w:pPr>
            <w:r>
              <w:t>退役士兵培训人数</w:t>
            </w:r>
          </w:p>
        </w:tc>
        <w:tc>
          <w:tcPr>
            <w:tcW w:w="2551" w:type="dxa"/>
            <w:vAlign w:val="center"/>
          </w:tcPr>
          <w:p>
            <w:pPr>
              <w:pStyle w:val="20"/>
            </w:pPr>
            <w:r>
              <w:t>≥119人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培训合格率</w:t>
            </w:r>
          </w:p>
        </w:tc>
        <w:tc>
          <w:tcPr>
            <w:tcW w:w="2835" w:type="dxa"/>
            <w:vAlign w:val="center"/>
          </w:tcPr>
          <w:p>
            <w:pPr>
              <w:pStyle w:val="20"/>
            </w:pPr>
            <w:r>
              <w:t>培训合格人数/培训总人数</w:t>
            </w:r>
          </w:p>
        </w:tc>
        <w:tc>
          <w:tcPr>
            <w:tcW w:w="2551" w:type="dxa"/>
            <w:vAlign w:val="center"/>
          </w:tcPr>
          <w:p>
            <w:pPr>
              <w:pStyle w:val="20"/>
            </w:pPr>
            <w:r>
              <w:t>≥95%</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培训标准</w:t>
            </w:r>
          </w:p>
        </w:tc>
        <w:tc>
          <w:tcPr>
            <w:tcW w:w="2835" w:type="dxa"/>
            <w:vAlign w:val="center"/>
          </w:tcPr>
          <w:p>
            <w:pPr>
              <w:pStyle w:val="20"/>
            </w:pPr>
            <w:r>
              <w:t>培训标准</w:t>
            </w:r>
          </w:p>
        </w:tc>
        <w:tc>
          <w:tcPr>
            <w:tcW w:w="2551" w:type="dxa"/>
            <w:vAlign w:val="center"/>
          </w:tcPr>
          <w:p>
            <w:pPr>
              <w:pStyle w:val="20"/>
            </w:pPr>
            <w:r>
              <w:t>≤5300元/人</w:t>
            </w:r>
          </w:p>
        </w:tc>
        <w:tc>
          <w:tcPr>
            <w:tcW w:w="2268" w:type="dxa"/>
            <w:vAlign w:val="center"/>
          </w:tcPr>
          <w:p>
            <w:pPr>
              <w:pStyle w:val="20"/>
            </w:pPr>
            <w:r>
              <w:t>关于做好2019年度退役军人职业技能培训工作的通知</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培训时间</w:t>
            </w:r>
          </w:p>
        </w:tc>
        <w:tc>
          <w:tcPr>
            <w:tcW w:w="2835" w:type="dxa"/>
            <w:vAlign w:val="center"/>
          </w:tcPr>
          <w:p>
            <w:pPr>
              <w:pStyle w:val="20"/>
            </w:pPr>
            <w:r>
              <w:t>培训时间</w:t>
            </w:r>
          </w:p>
        </w:tc>
        <w:tc>
          <w:tcPr>
            <w:tcW w:w="2551" w:type="dxa"/>
            <w:vAlign w:val="center"/>
          </w:tcPr>
          <w:p>
            <w:pPr>
              <w:pStyle w:val="20"/>
            </w:pPr>
            <w:r>
              <w:t>8月底前</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培训覆盖率</w:t>
            </w:r>
          </w:p>
        </w:tc>
        <w:tc>
          <w:tcPr>
            <w:tcW w:w="2835" w:type="dxa"/>
            <w:vAlign w:val="center"/>
          </w:tcPr>
          <w:p>
            <w:pPr>
              <w:pStyle w:val="20"/>
            </w:pPr>
            <w:r>
              <w:t>培训人数/退役士兵人数</w:t>
            </w:r>
          </w:p>
        </w:tc>
        <w:tc>
          <w:tcPr>
            <w:tcW w:w="2551" w:type="dxa"/>
            <w:vAlign w:val="center"/>
          </w:tcPr>
          <w:p>
            <w:pPr>
              <w:pStyle w:val="20"/>
            </w:pPr>
            <w:r>
              <w:t>100%</w:t>
            </w:r>
          </w:p>
          <w:p>
            <w:pPr>
              <w:pStyle w:val="20"/>
            </w:pP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退役士兵更好的适应社会</w:t>
            </w:r>
          </w:p>
        </w:tc>
        <w:tc>
          <w:tcPr>
            <w:tcW w:w="2835" w:type="dxa"/>
            <w:vAlign w:val="center"/>
          </w:tcPr>
          <w:p>
            <w:pPr>
              <w:pStyle w:val="20"/>
            </w:pPr>
            <w:r>
              <w:t>退役士兵更好的适应社会</w:t>
            </w:r>
          </w:p>
        </w:tc>
        <w:tc>
          <w:tcPr>
            <w:tcW w:w="2551" w:type="dxa"/>
            <w:vAlign w:val="center"/>
          </w:tcPr>
          <w:p>
            <w:pPr>
              <w:pStyle w:val="20"/>
            </w:pPr>
            <w:r>
              <w:t>是</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退役士兵满意度</w:t>
            </w:r>
          </w:p>
        </w:tc>
        <w:tc>
          <w:tcPr>
            <w:tcW w:w="2835" w:type="dxa"/>
            <w:vAlign w:val="center"/>
          </w:tcPr>
          <w:p>
            <w:pPr>
              <w:pStyle w:val="20"/>
            </w:pPr>
            <w:r>
              <w:t>实际满意人数占培训总人数的比例</w:t>
            </w:r>
          </w:p>
          <w:p>
            <w:pPr>
              <w:pStyle w:val="20"/>
            </w:pPr>
          </w:p>
        </w:tc>
        <w:tc>
          <w:tcPr>
            <w:tcW w:w="2551" w:type="dxa"/>
            <w:vAlign w:val="center"/>
          </w:tcPr>
          <w:p>
            <w:pPr>
              <w:pStyle w:val="20"/>
            </w:pPr>
            <w:r>
              <w:t>≥90%</w:t>
            </w:r>
          </w:p>
          <w:p>
            <w:pPr>
              <w:pStyle w:val="20"/>
            </w:pP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25、光荣院服务经费绩效目标表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1.按时发放缴纳临时工工资保险，保障优抚对象住房整洁，帮助其搞好个人卫生，提供必要的照料，保证其在院期间人身安全。保障生活取暖用电及业务用车支出。</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临时工人数</w:t>
            </w:r>
          </w:p>
        </w:tc>
        <w:tc>
          <w:tcPr>
            <w:tcW w:w="2835" w:type="dxa"/>
            <w:vAlign w:val="center"/>
          </w:tcPr>
          <w:p>
            <w:pPr>
              <w:pStyle w:val="20"/>
            </w:pPr>
            <w:r>
              <w:t>临时工人数</w:t>
            </w:r>
          </w:p>
        </w:tc>
        <w:tc>
          <w:tcPr>
            <w:tcW w:w="2551" w:type="dxa"/>
            <w:vAlign w:val="center"/>
          </w:tcPr>
          <w:p>
            <w:pPr>
              <w:pStyle w:val="20"/>
            </w:pPr>
            <w:r>
              <w:t>3人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劳务费足额发放率</w:t>
            </w:r>
          </w:p>
        </w:tc>
        <w:tc>
          <w:tcPr>
            <w:tcW w:w="2835" w:type="dxa"/>
            <w:vAlign w:val="center"/>
          </w:tcPr>
          <w:p>
            <w:pPr>
              <w:pStyle w:val="20"/>
            </w:pPr>
            <w:r>
              <w:t>足额发放劳务费人员/全部应发放人员</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劳务费发放时间</w:t>
            </w:r>
          </w:p>
        </w:tc>
        <w:tc>
          <w:tcPr>
            <w:tcW w:w="2835" w:type="dxa"/>
            <w:vAlign w:val="center"/>
          </w:tcPr>
          <w:p>
            <w:pPr>
              <w:pStyle w:val="20"/>
            </w:pPr>
            <w:r>
              <w:t>劳务费发放时间</w:t>
            </w:r>
          </w:p>
        </w:tc>
        <w:tc>
          <w:tcPr>
            <w:tcW w:w="2551" w:type="dxa"/>
            <w:vAlign w:val="center"/>
          </w:tcPr>
          <w:p>
            <w:pPr>
              <w:pStyle w:val="20"/>
            </w:pPr>
            <w:r>
              <w:t>≤15日/每月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劳务费发放标准</w:t>
            </w:r>
          </w:p>
        </w:tc>
        <w:tc>
          <w:tcPr>
            <w:tcW w:w="2835" w:type="dxa"/>
            <w:vAlign w:val="center"/>
          </w:tcPr>
          <w:p>
            <w:pPr>
              <w:pStyle w:val="20"/>
            </w:pPr>
            <w:r>
              <w:t>劳务费发放标准</w:t>
            </w:r>
          </w:p>
        </w:tc>
        <w:tc>
          <w:tcPr>
            <w:tcW w:w="2551" w:type="dxa"/>
            <w:vAlign w:val="center"/>
          </w:tcPr>
          <w:p>
            <w:pPr>
              <w:pStyle w:val="20"/>
            </w:pPr>
            <w:r>
              <w:t>≤2000元/人/月</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优抚对象生活改善情况</w:t>
            </w:r>
          </w:p>
        </w:tc>
        <w:tc>
          <w:tcPr>
            <w:tcW w:w="2835" w:type="dxa"/>
            <w:vAlign w:val="center"/>
          </w:tcPr>
          <w:p>
            <w:pPr>
              <w:pStyle w:val="20"/>
            </w:pPr>
            <w:r>
              <w:t>优抚对象生活改善情况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Merge w:val="restart"/>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调查优抚对象满意人数占全部人数的比例</w:t>
            </w:r>
          </w:p>
        </w:tc>
        <w:tc>
          <w:tcPr>
            <w:tcW w:w="2551" w:type="dxa"/>
            <w:vAlign w:val="center"/>
          </w:tcPr>
          <w:p>
            <w:pPr>
              <w:pStyle w:val="20"/>
            </w:pPr>
            <w:r>
              <w:t>≥90%</w:t>
            </w:r>
          </w:p>
        </w:tc>
        <w:tc>
          <w:tcPr>
            <w:tcW w:w="2268" w:type="dxa"/>
            <w:vAlign w:val="center"/>
          </w:tcPr>
          <w:p>
            <w:pPr>
              <w:pStyle w:val="20"/>
            </w:pPr>
            <w:r>
              <w:t>调查问卷</w:t>
            </w:r>
          </w:p>
        </w:tc>
      </w:tr>
      <w:tr>
        <w:trPr>
          <w:trHeight w:val="397"/>
        </w:trPr>
        <w:tc>
          <w:tcPr>
            <w:tcW w:w="1417" w:type="dxa"/>
            <w:vMerge/>
            <w:vAlign w:val="center"/>
          </w:tcPr>
          <w:p/>
        </w:tc>
        <w:tc>
          <w:tcPr>
            <w:tcW w:w="2268" w:type="dxa"/>
            <w:vAlign w:val="center"/>
          </w:tcPr>
          <w:p>
            <w:pPr>
              <w:pStyle w:val="20"/>
            </w:pPr>
            <w:r>
              <w:t>服务对象满意度指标</w:t>
            </w:r>
          </w:p>
        </w:tc>
        <w:tc>
          <w:tcPr>
            <w:tcW w:w="2835" w:type="dxa"/>
            <w:vAlign w:val="center"/>
          </w:tcPr>
          <w:p>
            <w:pPr>
              <w:pStyle w:val="20"/>
            </w:pPr>
            <w:r>
              <w:t>临时工满意度</w:t>
            </w:r>
          </w:p>
        </w:tc>
        <w:tc>
          <w:tcPr>
            <w:tcW w:w="2835" w:type="dxa"/>
            <w:vAlign w:val="center"/>
          </w:tcPr>
          <w:p>
            <w:pPr>
              <w:pStyle w:val="20"/>
            </w:pPr>
            <w:r>
              <w:t>调查临时工满意人数占全部人数的比例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26、光荣院供养资金绩效目标表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1.为光荣院的6位优抚对象提供基本生活保障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优抚对象人数</w:t>
            </w:r>
          </w:p>
        </w:tc>
        <w:tc>
          <w:tcPr>
            <w:tcW w:w="2835" w:type="dxa"/>
            <w:vAlign w:val="center"/>
          </w:tcPr>
          <w:p>
            <w:pPr>
              <w:pStyle w:val="20"/>
            </w:pPr>
            <w:r>
              <w:t>供养优抚对象人数</w:t>
            </w:r>
          </w:p>
        </w:tc>
        <w:tc>
          <w:tcPr>
            <w:tcW w:w="2551" w:type="dxa"/>
            <w:vAlign w:val="center"/>
          </w:tcPr>
          <w:p>
            <w:pPr>
              <w:pStyle w:val="20"/>
            </w:pPr>
            <w:r>
              <w:t>6人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补助覆盖率</w:t>
            </w:r>
          </w:p>
        </w:tc>
        <w:tc>
          <w:tcPr>
            <w:tcW w:w="2835" w:type="dxa"/>
            <w:vAlign w:val="center"/>
          </w:tcPr>
          <w:p>
            <w:pPr>
              <w:pStyle w:val="20"/>
            </w:pPr>
            <w:r>
              <w:t>补助人数/应补助人数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补助时间</w:t>
            </w:r>
          </w:p>
        </w:tc>
        <w:tc>
          <w:tcPr>
            <w:tcW w:w="2835" w:type="dxa"/>
            <w:vAlign w:val="center"/>
          </w:tcPr>
          <w:p>
            <w:pPr>
              <w:pStyle w:val="20"/>
            </w:pPr>
            <w:r>
              <w:t>为优抚对象提供生活补助时间</w:t>
            </w:r>
          </w:p>
        </w:tc>
        <w:tc>
          <w:tcPr>
            <w:tcW w:w="2551" w:type="dxa"/>
            <w:vAlign w:val="center"/>
          </w:tcPr>
          <w:p>
            <w:pPr>
              <w:pStyle w:val="20"/>
            </w:pPr>
            <w:r>
              <w:t>每月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补助标准</w:t>
            </w:r>
          </w:p>
        </w:tc>
        <w:tc>
          <w:tcPr>
            <w:tcW w:w="2835" w:type="dxa"/>
            <w:vAlign w:val="center"/>
          </w:tcPr>
          <w:p>
            <w:pPr>
              <w:pStyle w:val="20"/>
            </w:pPr>
            <w:r>
              <w:t>优抚对象生活补助标准</w:t>
            </w:r>
          </w:p>
        </w:tc>
        <w:tc>
          <w:tcPr>
            <w:tcW w:w="2551" w:type="dxa"/>
            <w:vAlign w:val="center"/>
          </w:tcPr>
          <w:p>
            <w:pPr>
              <w:pStyle w:val="20"/>
            </w:pPr>
            <w:r>
              <w:t>1096元/人/月</w:t>
            </w:r>
          </w:p>
        </w:tc>
        <w:tc>
          <w:tcPr>
            <w:tcW w:w="2268" w:type="dxa"/>
            <w:vAlign w:val="center"/>
          </w:tcPr>
          <w:p>
            <w:pPr>
              <w:pStyle w:val="20"/>
            </w:pPr>
            <w:r>
              <w:t>《廊坊市人民政府关于调整城乡居民最低生活保障和特困人员供养标准的通知》</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保障优抚对象基本生活</w:t>
            </w:r>
          </w:p>
        </w:tc>
        <w:tc>
          <w:tcPr>
            <w:tcW w:w="2835" w:type="dxa"/>
            <w:vAlign w:val="center"/>
          </w:tcPr>
          <w:p>
            <w:pPr>
              <w:pStyle w:val="20"/>
            </w:pPr>
            <w:r>
              <w:t>保障优抚对象基本生活</w:t>
            </w:r>
          </w:p>
        </w:tc>
        <w:tc>
          <w:tcPr>
            <w:tcW w:w="2551" w:type="dxa"/>
            <w:vAlign w:val="center"/>
          </w:tcPr>
          <w:p>
            <w:pPr>
              <w:pStyle w:val="20"/>
            </w:pPr>
            <w:r>
              <w:t>基本保障</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调查优抚对象满意人数/全部人数</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27、军休人员经费绩效目标表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1.为我市军队离退休人员发放离退休费、医疗补助等，去世军休人员发放抚恤金。</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发放离退休费人数</w:t>
            </w:r>
          </w:p>
        </w:tc>
        <w:tc>
          <w:tcPr>
            <w:tcW w:w="2835" w:type="dxa"/>
            <w:vAlign w:val="center"/>
          </w:tcPr>
          <w:p>
            <w:pPr>
              <w:pStyle w:val="20"/>
            </w:pPr>
            <w:r>
              <w:t>发放离退休费人数</w:t>
            </w:r>
          </w:p>
        </w:tc>
        <w:tc>
          <w:tcPr>
            <w:tcW w:w="2551" w:type="dxa"/>
            <w:vAlign w:val="center"/>
          </w:tcPr>
          <w:p>
            <w:pPr>
              <w:pStyle w:val="20"/>
            </w:pPr>
            <w:r>
              <w:t>9人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发放无军籍遗属费人数</w:t>
            </w:r>
          </w:p>
        </w:tc>
        <w:tc>
          <w:tcPr>
            <w:tcW w:w="2835" w:type="dxa"/>
            <w:vAlign w:val="center"/>
          </w:tcPr>
          <w:p>
            <w:pPr>
              <w:pStyle w:val="20"/>
            </w:pPr>
            <w:r>
              <w:t>发放无军籍遗属费人数</w:t>
            </w:r>
          </w:p>
        </w:tc>
        <w:tc>
          <w:tcPr>
            <w:tcW w:w="2551" w:type="dxa"/>
            <w:vAlign w:val="center"/>
          </w:tcPr>
          <w:p>
            <w:pPr>
              <w:pStyle w:val="20"/>
            </w:pPr>
            <w:r>
              <w:t>1人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发放抚恤金人数</w:t>
            </w:r>
          </w:p>
        </w:tc>
        <w:tc>
          <w:tcPr>
            <w:tcW w:w="2835" w:type="dxa"/>
            <w:vAlign w:val="center"/>
          </w:tcPr>
          <w:p>
            <w:pPr>
              <w:pStyle w:val="20"/>
            </w:pPr>
            <w:r>
              <w:t>发放抚恤金人数</w:t>
            </w:r>
          </w:p>
        </w:tc>
        <w:tc>
          <w:tcPr>
            <w:tcW w:w="2551" w:type="dxa"/>
            <w:vAlign w:val="center"/>
          </w:tcPr>
          <w:p>
            <w:pPr>
              <w:pStyle w:val="20"/>
            </w:pPr>
            <w:r>
              <w:t>2人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发放医疗补助人数</w:t>
            </w:r>
          </w:p>
        </w:tc>
        <w:tc>
          <w:tcPr>
            <w:tcW w:w="2835" w:type="dxa"/>
            <w:vAlign w:val="center"/>
          </w:tcPr>
          <w:p>
            <w:pPr>
              <w:pStyle w:val="20"/>
            </w:pPr>
            <w:r>
              <w:t>发放医疗补助人数</w:t>
            </w:r>
          </w:p>
        </w:tc>
        <w:tc>
          <w:tcPr>
            <w:tcW w:w="2551" w:type="dxa"/>
            <w:vAlign w:val="center"/>
          </w:tcPr>
          <w:p>
            <w:pPr>
              <w:pStyle w:val="20"/>
            </w:pPr>
            <w:r>
              <w:t>9人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军休离退休费及时足额发放情况</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军休人员发放离退休费覆盖率</w:t>
            </w:r>
          </w:p>
        </w:tc>
        <w:tc>
          <w:tcPr>
            <w:tcW w:w="2835" w:type="dxa"/>
            <w:vAlign w:val="center"/>
          </w:tcPr>
          <w:p>
            <w:pPr>
              <w:pStyle w:val="20"/>
            </w:pPr>
            <w:r>
              <w:t>发放离退休费人数/计划人数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离退休费发放时间</w:t>
            </w:r>
          </w:p>
        </w:tc>
        <w:tc>
          <w:tcPr>
            <w:tcW w:w="2835" w:type="dxa"/>
            <w:vAlign w:val="center"/>
          </w:tcPr>
          <w:p>
            <w:pPr>
              <w:pStyle w:val="20"/>
            </w:pPr>
            <w:r>
              <w:t>离退休费发放时间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医疗补助发放标准</w:t>
            </w:r>
          </w:p>
        </w:tc>
        <w:tc>
          <w:tcPr>
            <w:tcW w:w="2835" w:type="dxa"/>
            <w:vAlign w:val="center"/>
          </w:tcPr>
          <w:p>
            <w:pPr>
              <w:pStyle w:val="20"/>
            </w:pPr>
            <w:r>
              <w:t>按医疗补助审批表发放</w:t>
            </w:r>
          </w:p>
        </w:tc>
        <w:tc>
          <w:tcPr>
            <w:tcW w:w="2551" w:type="dxa"/>
            <w:vAlign w:val="center"/>
          </w:tcPr>
          <w:p>
            <w:pPr>
              <w:pStyle w:val="20"/>
            </w:pPr>
            <w:r>
              <w:t>1180元-580元/人/月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离退休费发放标准</w:t>
            </w:r>
          </w:p>
        </w:tc>
        <w:tc>
          <w:tcPr>
            <w:tcW w:w="2835" w:type="dxa"/>
            <w:vAlign w:val="center"/>
          </w:tcPr>
          <w:p>
            <w:pPr>
              <w:pStyle w:val="20"/>
            </w:pPr>
            <w:r>
              <w:t>按《关于调整移交政府安置的军队离休退休干部退休士官基本离退休费和生活补贴标准实施办法》文件标准要求发放</w:t>
            </w:r>
          </w:p>
        </w:tc>
        <w:tc>
          <w:tcPr>
            <w:tcW w:w="2551" w:type="dxa"/>
            <w:vAlign w:val="center"/>
          </w:tcPr>
          <w:p>
            <w:pPr>
              <w:pStyle w:val="20"/>
            </w:pPr>
            <w:r>
              <w:t>13982元-7260元/人/月</w:t>
            </w:r>
          </w:p>
        </w:tc>
        <w:tc>
          <w:tcPr>
            <w:tcW w:w="2268" w:type="dxa"/>
            <w:vAlign w:val="center"/>
          </w:tcPr>
          <w:p>
            <w:pPr>
              <w:pStyle w:val="20"/>
            </w:pPr>
            <w:r>
              <w:t>《关于调整移交政府安置的军队离休退休干部退休士官基本离退休费和生活补贴标准实施办法》</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军休人员生活改善情况</w:t>
            </w:r>
          </w:p>
        </w:tc>
        <w:tc>
          <w:tcPr>
            <w:tcW w:w="2835" w:type="dxa"/>
            <w:vAlign w:val="center"/>
          </w:tcPr>
          <w:p>
            <w:pPr>
              <w:pStyle w:val="20"/>
            </w:pPr>
            <w:r>
              <w:t>军休人员生活改善情况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军休人员满意度</w:t>
            </w:r>
          </w:p>
        </w:tc>
        <w:tc>
          <w:tcPr>
            <w:tcW w:w="2835" w:type="dxa"/>
            <w:vAlign w:val="center"/>
          </w:tcPr>
          <w:p>
            <w:pPr>
              <w:pStyle w:val="20"/>
            </w:pPr>
            <w:r>
              <w:t>调查满意人数占全部人数的比例</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28、其他优抚补助资金绩效目标表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1.春节、八一期间对重点优抚对象进行慰问；春节期间慰问困难退役军人；发放重点优抚对象冬季取暖费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重点优抚对象慰问人数</w:t>
            </w:r>
          </w:p>
        </w:tc>
        <w:tc>
          <w:tcPr>
            <w:tcW w:w="2835" w:type="dxa"/>
            <w:vAlign w:val="center"/>
          </w:tcPr>
          <w:p>
            <w:pPr>
              <w:pStyle w:val="20"/>
            </w:pPr>
            <w:r>
              <w:t>重点优抚对象慰问人数</w:t>
            </w:r>
          </w:p>
        </w:tc>
        <w:tc>
          <w:tcPr>
            <w:tcW w:w="2551" w:type="dxa"/>
            <w:vAlign w:val="center"/>
          </w:tcPr>
          <w:p>
            <w:pPr>
              <w:pStyle w:val="20"/>
            </w:pPr>
            <w:r>
              <w:t>1722人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困难退役军人慰问人数</w:t>
            </w:r>
          </w:p>
        </w:tc>
        <w:tc>
          <w:tcPr>
            <w:tcW w:w="2835" w:type="dxa"/>
            <w:vAlign w:val="center"/>
          </w:tcPr>
          <w:p>
            <w:pPr>
              <w:pStyle w:val="20"/>
            </w:pPr>
            <w:r>
              <w:t>困难退役军人慰问人数</w:t>
            </w:r>
          </w:p>
        </w:tc>
        <w:tc>
          <w:tcPr>
            <w:tcW w:w="2551" w:type="dxa"/>
            <w:vAlign w:val="center"/>
          </w:tcPr>
          <w:p>
            <w:pPr>
              <w:pStyle w:val="20"/>
            </w:pPr>
            <w:r>
              <w:t>97人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重点优抚对象取暖费人数</w:t>
            </w:r>
          </w:p>
        </w:tc>
        <w:tc>
          <w:tcPr>
            <w:tcW w:w="2835" w:type="dxa"/>
            <w:vAlign w:val="center"/>
          </w:tcPr>
          <w:p>
            <w:pPr>
              <w:pStyle w:val="20"/>
            </w:pPr>
            <w:r>
              <w:t>重点优抚对象取暖费人数</w:t>
            </w:r>
          </w:p>
        </w:tc>
        <w:tc>
          <w:tcPr>
            <w:tcW w:w="2551" w:type="dxa"/>
            <w:vAlign w:val="center"/>
          </w:tcPr>
          <w:p>
            <w:pPr>
              <w:pStyle w:val="20"/>
            </w:pPr>
            <w:r>
              <w:t>1722人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发放足额率</w:t>
            </w:r>
          </w:p>
        </w:tc>
        <w:tc>
          <w:tcPr>
            <w:tcW w:w="2835" w:type="dxa"/>
            <w:vAlign w:val="center"/>
          </w:tcPr>
          <w:p>
            <w:pPr>
              <w:pStyle w:val="20"/>
            </w:pPr>
            <w:r>
              <w:t>足额发放优抚对象慰问金人数占全部人数比例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发放慰问金时间</w:t>
            </w:r>
          </w:p>
        </w:tc>
        <w:tc>
          <w:tcPr>
            <w:tcW w:w="2835" w:type="dxa"/>
            <w:vAlign w:val="center"/>
          </w:tcPr>
          <w:p>
            <w:pPr>
              <w:pStyle w:val="20"/>
            </w:pPr>
            <w:r>
              <w:t>发放慰问金时间</w:t>
            </w:r>
          </w:p>
        </w:tc>
        <w:tc>
          <w:tcPr>
            <w:tcW w:w="2551" w:type="dxa"/>
            <w:vAlign w:val="center"/>
          </w:tcPr>
          <w:p>
            <w:pPr>
              <w:pStyle w:val="20"/>
            </w:pPr>
            <w:r>
              <w:t>节日前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发放慰问金标准</w:t>
            </w:r>
          </w:p>
        </w:tc>
        <w:tc>
          <w:tcPr>
            <w:tcW w:w="2835" w:type="dxa"/>
            <w:vAlign w:val="center"/>
          </w:tcPr>
          <w:p>
            <w:pPr>
              <w:pStyle w:val="20"/>
            </w:pPr>
            <w:r>
              <w:t>发放慰问金标准</w:t>
            </w:r>
          </w:p>
        </w:tc>
        <w:tc>
          <w:tcPr>
            <w:tcW w:w="2551" w:type="dxa"/>
            <w:vAlign w:val="center"/>
          </w:tcPr>
          <w:p>
            <w:pPr>
              <w:pStyle w:val="20"/>
            </w:pPr>
            <w:r>
              <w:t>500元/人</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提升退役军人荣誉感</w:t>
            </w:r>
          </w:p>
        </w:tc>
        <w:tc>
          <w:tcPr>
            <w:tcW w:w="2835" w:type="dxa"/>
            <w:vAlign w:val="center"/>
          </w:tcPr>
          <w:p>
            <w:pPr>
              <w:pStyle w:val="20"/>
            </w:pPr>
            <w:r>
              <w:t>提升退役军人荣誉感</w:t>
            </w:r>
          </w:p>
        </w:tc>
        <w:tc>
          <w:tcPr>
            <w:tcW w:w="2551" w:type="dxa"/>
            <w:vAlign w:val="center"/>
          </w:tcPr>
          <w:p>
            <w:pPr>
              <w:pStyle w:val="20"/>
            </w:pPr>
            <w:r>
              <w:t>有效提升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调查部分优抚对象满意人数占全部人数比例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29、企业军转干部生活补助绩效目标表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1.为我市106名企业军转干部及8名企业军转干部遗属发放生活补助。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企业军转干部人数</w:t>
            </w:r>
          </w:p>
        </w:tc>
        <w:tc>
          <w:tcPr>
            <w:tcW w:w="2835" w:type="dxa"/>
            <w:vAlign w:val="center"/>
          </w:tcPr>
          <w:p>
            <w:pPr>
              <w:pStyle w:val="20"/>
            </w:pPr>
            <w:r>
              <w:t>发放生活困难补助企业军转干部人数</w:t>
            </w:r>
          </w:p>
        </w:tc>
        <w:tc>
          <w:tcPr>
            <w:tcW w:w="2551" w:type="dxa"/>
            <w:vAlign w:val="center"/>
          </w:tcPr>
          <w:p>
            <w:pPr>
              <w:pStyle w:val="20"/>
            </w:pPr>
            <w:r>
              <w:t>106人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企业军转干部遗属人数</w:t>
            </w:r>
          </w:p>
        </w:tc>
        <w:tc>
          <w:tcPr>
            <w:tcW w:w="2835" w:type="dxa"/>
            <w:vAlign w:val="center"/>
          </w:tcPr>
          <w:p>
            <w:pPr>
              <w:pStyle w:val="20"/>
            </w:pPr>
            <w:r>
              <w:t>发放生活补助企业军转干部遗属人数</w:t>
            </w:r>
          </w:p>
        </w:tc>
        <w:tc>
          <w:tcPr>
            <w:tcW w:w="2551" w:type="dxa"/>
            <w:vAlign w:val="center"/>
          </w:tcPr>
          <w:p>
            <w:pPr>
              <w:pStyle w:val="20"/>
            </w:pPr>
            <w:r>
              <w:t>8人</w:t>
            </w:r>
          </w:p>
        </w:tc>
        <w:tc>
          <w:tcPr>
            <w:tcW w:w="2268" w:type="dxa"/>
            <w:vAlign w:val="center"/>
          </w:tcPr>
          <w:p>
            <w:pPr>
              <w:pStyle w:val="20"/>
            </w:pPr>
            <w:r>
              <w:t>2021年11月人数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生活补助足额发放率</w:t>
            </w:r>
          </w:p>
        </w:tc>
        <w:tc>
          <w:tcPr>
            <w:tcW w:w="2835" w:type="dxa"/>
            <w:vAlign w:val="center"/>
          </w:tcPr>
          <w:p>
            <w:pPr>
              <w:pStyle w:val="20"/>
            </w:pPr>
            <w:r>
              <w:t>足额发放生活补助人数/计划发放人数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生活补助发放时间</w:t>
            </w:r>
          </w:p>
        </w:tc>
        <w:tc>
          <w:tcPr>
            <w:tcW w:w="2835" w:type="dxa"/>
            <w:vAlign w:val="center"/>
          </w:tcPr>
          <w:p>
            <w:pPr>
              <w:pStyle w:val="20"/>
            </w:pPr>
            <w:r>
              <w:t>生活补助发放时间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生活补助发放标准</w:t>
            </w:r>
          </w:p>
        </w:tc>
        <w:tc>
          <w:tcPr>
            <w:tcW w:w="2835" w:type="dxa"/>
            <w:vAlign w:val="center"/>
          </w:tcPr>
          <w:p>
            <w:pPr>
              <w:pStyle w:val="20"/>
            </w:pPr>
            <w:r>
              <w:t>生活补助发放标准</w:t>
            </w:r>
          </w:p>
        </w:tc>
        <w:tc>
          <w:tcPr>
            <w:tcW w:w="2551" w:type="dxa"/>
            <w:vAlign w:val="center"/>
          </w:tcPr>
          <w:p>
            <w:pPr>
              <w:pStyle w:val="20"/>
            </w:pPr>
            <w:r>
              <w:t>1400-2100元/月/人</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企业军转干部生活改善情况</w:t>
            </w:r>
          </w:p>
        </w:tc>
        <w:tc>
          <w:tcPr>
            <w:tcW w:w="2835" w:type="dxa"/>
            <w:vAlign w:val="center"/>
          </w:tcPr>
          <w:p>
            <w:pPr>
              <w:pStyle w:val="20"/>
            </w:pPr>
            <w:r>
              <w:t>企业军转干部生活改善情况</w:t>
            </w:r>
          </w:p>
        </w:tc>
        <w:tc>
          <w:tcPr>
            <w:tcW w:w="2551" w:type="dxa"/>
            <w:vAlign w:val="center"/>
          </w:tcPr>
          <w:p>
            <w:pPr>
              <w:pStyle w:val="20"/>
            </w:pPr>
            <w:r>
              <w:t>明显改善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企业军转干部满意度</w:t>
            </w:r>
          </w:p>
        </w:tc>
        <w:tc>
          <w:tcPr>
            <w:tcW w:w="2835" w:type="dxa"/>
            <w:vAlign w:val="center"/>
          </w:tcPr>
          <w:p>
            <w:pPr>
              <w:pStyle w:val="20"/>
            </w:pPr>
            <w:r>
              <w:t>调查企业军转干部满意人数/全部人数</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30、双拥活动经费绩效目标表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1.为我市双拥工作宣传；走访慰问驻霸部队；开展百城万店拥军行、清明节、9·30公祭日活动等。</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发送双拥宣传短信数量</w:t>
            </w:r>
          </w:p>
        </w:tc>
        <w:tc>
          <w:tcPr>
            <w:tcW w:w="2835" w:type="dxa"/>
            <w:vAlign w:val="center"/>
          </w:tcPr>
          <w:p>
            <w:pPr>
              <w:pStyle w:val="20"/>
            </w:pPr>
            <w:r>
              <w:t>移动公司发送双拥宣传短信数量</w:t>
            </w:r>
          </w:p>
        </w:tc>
        <w:tc>
          <w:tcPr>
            <w:tcW w:w="2551" w:type="dxa"/>
            <w:vAlign w:val="center"/>
          </w:tcPr>
          <w:p>
            <w:pPr>
              <w:pStyle w:val="20"/>
            </w:pPr>
            <w:r>
              <w:t>20万条</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LED屏播放双拥视频宣传点数量</w:t>
            </w:r>
          </w:p>
        </w:tc>
        <w:tc>
          <w:tcPr>
            <w:tcW w:w="2835" w:type="dxa"/>
            <w:vAlign w:val="center"/>
          </w:tcPr>
          <w:p>
            <w:pPr>
              <w:pStyle w:val="20"/>
            </w:pPr>
            <w:r>
              <w:t>LED屏播放双拥视频宣传点数量</w:t>
            </w:r>
          </w:p>
        </w:tc>
        <w:tc>
          <w:tcPr>
            <w:tcW w:w="2551" w:type="dxa"/>
            <w:vAlign w:val="center"/>
          </w:tcPr>
          <w:p>
            <w:pPr>
              <w:pStyle w:val="20"/>
            </w:pPr>
            <w:r>
              <w:t>4处</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开展百城万店拥军行活动次数</w:t>
            </w:r>
          </w:p>
        </w:tc>
        <w:tc>
          <w:tcPr>
            <w:tcW w:w="2835" w:type="dxa"/>
            <w:vAlign w:val="center"/>
          </w:tcPr>
          <w:p>
            <w:pPr>
              <w:pStyle w:val="20"/>
            </w:pPr>
            <w:r>
              <w:t>开展百城万店拥军行活动次数</w:t>
            </w:r>
          </w:p>
        </w:tc>
        <w:tc>
          <w:tcPr>
            <w:tcW w:w="2551" w:type="dxa"/>
            <w:vAlign w:val="center"/>
          </w:tcPr>
          <w:p>
            <w:pPr>
              <w:pStyle w:val="20"/>
            </w:pPr>
            <w:r>
              <w:t>1次/年</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开展现役军人立功受奖慰问活动次数</w:t>
            </w:r>
          </w:p>
        </w:tc>
        <w:tc>
          <w:tcPr>
            <w:tcW w:w="2835" w:type="dxa"/>
            <w:vAlign w:val="center"/>
          </w:tcPr>
          <w:p>
            <w:pPr>
              <w:pStyle w:val="20"/>
            </w:pPr>
            <w:r>
              <w:t>开展现役军人立功受奖慰问活动次数</w:t>
            </w:r>
          </w:p>
        </w:tc>
        <w:tc>
          <w:tcPr>
            <w:tcW w:w="2551" w:type="dxa"/>
            <w:vAlign w:val="center"/>
          </w:tcPr>
          <w:p>
            <w:pPr>
              <w:pStyle w:val="20"/>
            </w:pPr>
            <w:r>
              <w:t>2次/年</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制作拥军服务站点铜牌数量</w:t>
            </w:r>
          </w:p>
        </w:tc>
        <w:tc>
          <w:tcPr>
            <w:tcW w:w="2835" w:type="dxa"/>
            <w:vAlign w:val="center"/>
          </w:tcPr>
          <w:p>
            <w:pPr>
              <w:pStyle w:val="20"/>
            </w:pPr>
            <w:r>
              <w:t>新增拥军服务站点制作铜牌数量</w:t>
            </w:r>
          </w:p>
        </w:tc>
        <w:tc>
          <w:tcPr>
            <w:tcW w:w="2551" w:type="dxa"/>
            <w:vAlign w:val="center"/>
          </w:tcPr>
          <w:p>
            <w:pPr>
              <w:pStyle w:val="20"/>
            </w:pPr>
            <w:r>
              <w:t>20个</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印制拥军宣传资料册数</w:t>
            </w:r>
          </w:p>
        </w:tc>
        <w:tc>
          <w:tcPr>
            <w:tcW w:w="2835" w:type="dxa"/>
            <w:vAlign w:val="center"/>
          </w:tcPr>
          <w:p>
            <w:pPr>
              <w:pStyle w:val="20"/>
            </w:pPr>
            <w:r>
              <w:t>印制医疗、法律、文化等拥军宣传资料数量</w:t>
            </w:r>
          </w:p>
        </w:tc>
        <w:tc>
          <w:tcPr>
            <w:tcW w:w="2551" w:type="dxa"/>
            <w:vAlign w:val="center"/>
          </w:tcPr>
          <w:p>
            <w:pPr>
              <w:pStyle w:val="20"/>
            </w:pPr>
            <w:r>
              <w:t>≤8000张</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慰问驻霸部队及民兵训练</w:t>
            </w:r>
          </w:p>
        </w:tc>
        <w:tc>
          <w:tcPr>
            <w:tcW w:w="2835" w:type="dxa"/>
            <w:vAlign w:val="center"/>
          </w:tcPr>
          <w:p>
            <w:pPr>
              <w:pStyle w:val="20"/>
            </w:pPr>
            <w:r>
              <w:t>驻霸部队野外驻训及民兵训练走访慰问</w:t>
            </w:r>
          </w:p>
        </w:tc>
        <w:tc>
          <w:tcPr>
            <w:tcW w:w="2551" w:type="dxa"/>
            <w:vAlign w:val="center"/>
          </w:tcPr>
          <w:p>
            <w:pPr>
              <w:pStyle w:val="20"/>
            </w:pPr>
            <w:r>
              <w:t>2次</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清明节祭扫、9.30公祭日</w:t>
            </w:r>
          </w:p>
        </w:tc>
        <w:tc>
          <w:tcPr>
            <w:tcW w:w="2835" w:type="dxa"/>
            <w:vAlign w:val="center"/>
          </w:tcPr>
          <w:p>
            <w:pPr>
              <w:pStyle w:val="20"/>
            </w:pPr>
            <w:r>
              <w:t>清明节祭扫、“9·30”公祭日</w:t>
            </w:r>
          </w:p>
        </w:tc>
        <w:tc>
          <w:tcPr>
            <w:tcW w:w="2551" w:type="dxa"/>
            <w:vAlign w:val="center"/>
          </w:tcPr>
          <w:p>
            <w:pPr>
              <w:pStyle w:val="20"/>
            </w:pPr>
            <w:r>
              <w:t>2次</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发送双拥宣传短信完成率</w:t>
            </w:r>
          </w:p>
        </w:tc>
        <w:tc>
          <w:tcPr>
            <w:tcW w:w="2835" w:type="dxa"/>
            <w:vAlign w:val="center"/>
          </w:tcPr>
          <w:p>
            <w:pPr>
              <w:pStyle w:val="20"/>
            </w:pPr>
            <w:r>
              <w:t>发放短信数量/计划发送短信数量</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LED屏播放双拥视频宣传时间</w:t>
            </w:r>
          </w:p>
        </w:tc>
        <w:tc>
          <w:tcPr>
            <w:tcW w:w="2835" w:type="dxa"/>
            <w:vAlign w:val="center"/>
          </w:tcPr>
          <w:p>
            <w:pPr>
              <w:pStyle w:val="20"/>
            </w:pPr>
            <w:r>
              <w:t>LED屏播放双拥视频宣传时间</w:t>
            </w:r>
          </w:p>
        </w:tc>
        <w:tc>
          <w:tcPr>
            <w:tcW w:w="2551" w:type="dxa"/>
            <w:vAlign w:val="center"/>
          </w:tcPr>
          <w:p>
            <w:pPr>
              <w:pStyle w:val="20"/>
            </w:pPr>
            <w:r>
              <w:t>≤5个月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慰问驻霸部队标准</w:t>
            </w:r>
          </w:p>
        </w:tc>
        <w:tc>
          <w:tcPr>
            <w:tcW w:w="2835" w:type="dxa"/>
            <w:vAlign w:val="center"/>
          </w:tcPr>
          <w:p>
            <w:pPr>
              <w:pStyle w:val="20"/>
            </w:pPr>
            <w:r>
              <w:t>慰问驻霸部队标准</w:t>
            </w:r>
          </w:p>
        </w:tc>
        <w:tc>
          <w:tcPr>
            <w:tcW w:w="2551" w:type="dxa"/>
            <w:vAlign w:val="center"/>
          </w:tcPr>
          <w:p>
            <w:pPr>
              <w:pStyle w:val="20"/>
            </w:pPr>
            <w:r>
              <w:t>5000元/个/次</w:t>
            </w:r>
          </w:p>
        </w:tc>
        <w:tc>
          <w:tcPr>
            <w:tcW w:w="2268" w:type="dxa"/>
            <w:vAlign w:val="center"/>
          </w:tcPr>
          <w:p>
            <w:pPr>
              <w:pStyle w:val="20"/>
            </w:pPr>
            <w:r>
              <w:t>计划标准</w:t>
            </w:r>
          </w:p>
        </w:tc>
      </w:tr>
      <w:tr>
        <w:trPr>
          <w:trHeight w:val="397"/>
        </w:trPr>
        <w:tc>
          <w:tcPr>
            <w:tcW w:w="1417" w:type="dxa"/>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提升退役军人荣誉感</w:t>
            </w:r>
          </w:p>
        </w:tc>
        <w:tc>
          <w:tcPr>
            <w:tcW w:w="2835" w:type="dxa"/>
            <w:vAlign w:val="center"/>
          </w:tcPr>
          <w:p>
            <w:pPr>
              <w:pStyle w:val="20"/>
            </w:pPr>
            <w:r>
              <w:t>双拥宣传对社会影响退役军人荣誉感是否提升</w:t>
            </w:r>
          </w:p>
        </w:tc>
        <w:tc>
          <w:tcPr>
            <w:tcW w:w="2551" w:type="dxa"/>
            <w:vAlign w:val="center"/>
          </w:tcPr>
          <w:p>
            <w:pPr>
              <w:pStyle w:val="20"/>
            </w:pPr>
            <w:r>
              <w:t>明显提升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调查满意人数/调查人数</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31、一次性经济补助资金绩效目标表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1.预计为150名退役士兵发放一次性经济补助，13名退役士兵发放待安置生活费及缴纳养老保险，体现党和国家对退役军人的关怀。</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发放一次性经济补助人数</w:t>
            </w:r>
          </w:p>
        </w:tc>
        <w:tc>
          <w:tcPr>
            <w:tcW w:w="2835" w:type="dxa"/>
            <w:vAlign w:val="center"/>
          </w:tcPr>
          <w:p>
            <w:pPr>
              <w:pStyle w:val="20"/>
            </w:pPr>
            <w:r>
              <w:t>发放自主就业退役士兵一次性经济补助人数</w:t>
            </w:r>
          </w:p>
        </w:tc>
        <w:tc>
          <w:tcPr>
            <w:tcW w:w="2551" w:type="dxa"/>
            <w:vAlign w:val="center"/>
          </w:tcPr>
          <w:p>
            <w:pPr>
              <w:pStyle w:val="20"/>
            </w:pPr>
            <w:r>
              <w:t>150人</w:t>
            </w:r>
          </w:p>
        </w:tc>
        <w:tc>
          <w:tcPr>
            <w:tcW w:w="2268" w:type="dxa"/>
            <w:vAlign w:val="center"/>
          </w:tcPr>
          <w:p>
            <w:pPr>
              <w:pStyle w:val="20"/>
            </w:pPr>
            <w:r>
              <w:t>历史经验</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发放待安置生活费人数</w:t>
            </w:r>
          </w:p>
        </w:tc>
        <w:tc>
          <w:tcPr>
            <w:tcW w:w="2835" w:type="dxa"/>
            <w:vAlign w:val="center"/>
          </w:tcPr>
          <w:p>
            <w:pPr>
              <w:pStyle w:val="20"/>
            </w:pPr>
            <w:r>
              <w:t>发放转业士官待安置生活费人数</w:t>
            </w:r>
          </w:p>
        </w:tc>
        <w:tc>
          <w:tcPr>
            <w:tcW w:w="2551" w:type="dxa"/>
            <w:vAlign w:val="center"/>
          </w:tcPr>
          <w:p>
            <w:pPr>
              <w:pStyle w:val="20"/>
            </w:pPr>
            <w:r>
              <w:t>13人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足额发放一次性经济补助占全部应发放人数的比例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一次性经济补助发放完成时间</w:t>
            </w:r>
          </w:p>
        </w:tc>
        <w:tc>
          <w:tcPr>
            <w:tcW w:w="2835" w:type="dxa"/>
            <w:vAlign w:val="center"/>
          </w:tcPr>
          <w:p>
            <w:pPr>
              <w:pStyle w:val="20"/>
            </w:pPr>
            <w:r>
              <w:t>一次性经济补助发放完成时间</w:t>
            </w:r>
          </w:p>
        </w:tc>
        <w:tc>
          <w:tcPr>
            <w:tcW w:w="2551" w:type="dxa"/>
            <w:vAlign w:val="center"/>
          </w:tcPr>
          <w:p>
            <w:pPr>
              <w:pStyle w:val="20"/>
            </w:pPr>
            <w:r>
              <w:t>&lt;7月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发放经济补助标准</w:t>
            </w:r>
          </w:p>
        </w:tc>
        <w:tc>
          <w:tcPr>
            <w:tcW w:w="2835" w:type="dxa"/>
            <w:vAlign w:val="center"/>
          </w:tcPr>
          <w:p>
            <w:pPr>
              <w:pStyle w:val="20"/>
            </w:pPr>
            <w:r>
              <w:t>按文件（冀民[2012]99号）标准执行</w:t>
            </w:r>
          </w:p>
        </w:tc>
        <w:tc>
          <w:tcPr>
            <w:tcW w:w="2551" w:type="dxa"/>
            <w:vAlign w:val="center"/>
          </w:tcPr>
          <w:p>
            <w:pPr>
              <w:pStyle w:val="20"/>
            </w:pPr>
            <w:r>
              <w:t>上年度城镇人均可支配收入*1.2-9000元</w:t>
            </w:r>
          </w:p>
        </w:tc>
        <w:tc>
          <w:tcPr>
            <w:tcW w:w="2268" w:type="dxa"/>
            <w:vAlign w:val="center"/>
          </w:tcPr>
          <w:p>
            <w:pPr>
              <w:pStyle w:val="20"/>
            </w:pPr>
            <w:r>
              <w:t>关于印发《河北省自主就业退役士兵一次性经济补助发放管理暂行办法》（冀民[2012]99号）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发放经济补助覆盖率</w:t>
            </w:r>
          </w:p>
        </w:tc>
        <w:tc>
          <w:tcPr>
            <w:tcW w:w="2835" w:type="dxa"/>
            <w:vAlign w:val="center"/>
          </w:tcPr>
          <w:p>
            <w:pPr>
              <w:pStyle w:val="20"/>
            </w:pPr>
            <w:r>
              <w:t>实际发放经济补助人数占应发放人数的比例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提升退役军人荣誉感</w:t>
            </w:r>
          </w:p>
        </w:tc>
        <w:tc>
          <w:tcPr>
            <w:tcW w:w="2835" w:type="dxa"/>
            <w:vAlign w:val="center"/>
          </w:tcPr>
          <w:p>
            <w:pPr>
              <w:pStyle w:val="20"/>
            </w:pPr>
            <w:r>
              <w:t>提升退役军人荣誉感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Merge w:val="restart"/>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领取一次性经济补助退役士兵满意度</w:t>
            </w:r>
          </w:p>
        </w:tc>
        <w:tc>
          <w:tcPr>
            <w:tcW w:w="2835" w:type="dxa"/>
            <w:vAlign w:val="center"/>
          </w:tcPr>
          <w:p>
            <w:pPr>
              <w:pStyle w:val="20"/>
            </w:pPr>
            <w:r>
              <w:t>调查领取补助满意人数占全部人数的比例</w:t>
            </w:r>
          </w:p>
        </w:tc>
        <w:tc>
          <w:tcPr>
            <w:tcW w:w="2551" w:type="dxa"/>
            <w:vAlign w:val="center"/>
          </w:tcPr>
          <w:p>
            <w:pPr>
              <w:pStyle w:val="20"/>
            </w:pPr>
            <w:r>
              <w:t>≥90%</w:t>
            </w:r>
          </w:p>
        </w:tc>
        <w:tc>
          <w:tcPr>
            <w:tcW w:w="2268" w:type="dxa"/>
            <w:vAlign w:val="center"/>
          </w:tcPr>
          <w:p>
            <w:pPr>
              <w:pStyle w:val="20"/>
            </w:pPr>
            <w:r>
              <w:t>调查问卷</w:t>
            </w:r>
          </w:p>
        </w:tc>
      </w:tr>
      <w:tr>
        <w:trPr>
          <w:trHeight w:val="397"/>
        </w:trPr>
        <w:tc>
          <w:tcPr>
            <w:tcW w:w="1417" w:type="dxa"/>
            <w:vMerge/>
            <w:vAlign w:val="center"/>
          </w:tcPr>
          <w:p/>
        </w:tc>
        <w:tc>
          <w:tcPr>
            <w:tcW w:w="2268" w:type="dxa"/>
            <w:vAlign w:val="center"/>
          </w:tcPr>
          <w:p>
            <w:pPr>
              <w:pStyle w:val="20"/>
            </w:pPr>
            <w:r>
              <w:t>服务对象满意度指标</w:t>
            </w:r>
          </w:p>
        </w:tc>
        <w:tc>
          <w:tcPr>
            <w:tcW w:w="2835" w:type="dxa"/>
            <w:vAlign w:val="center"/>
          </w:tcPr>
          <w:p>
            <w:pPr>
              <w:pStyle w:val="20"/>
            </w:pPr>
            <w:r>
              <w:t>落实政策人员满意度</w:t>
            </w:r>
          </w:p>
        </w:tc>
        <w:tc>
          <w:tcPr>
            <w:tcW w:w="2835" w:type="dxa"/>
            <w:vAlign w:val="center"/>
          </w:tcPr>
          <w:p>
            <w:pPr>
              <w:pStyle w:val="20"/>
            </w:pPr>
            <w:r>
              <w:t>调查落实政策满意人数占全部人数的比例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32、义务兵家庭优待金绩效目标表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1.发放2020年入伍第二年义务兵和2021年入伍第一年义务兵家庭优待金、2021年入伍大学生一次性奖励金、2022年现役军人立功受奖奖励奖金、进疆进藏义务兵一次性奖励金等</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2020年入伍第二年义务兵人数</w:t>
            </w:r>
          </w:p>
        </w:tc>
        <w:tc>
          <w:tcPr>
            <w:tcW w:w="2835" w:type="dxa"/>
            <w:vAlign w:val="center"/>
          </w:tcPr>
          <w:p>
            <w:pPr>
              <w:pStyle w:val="20"/>
            </w:pPr>
            <w:r>
              <w:t>2020年入伍第二年义务兵人数</w:t>
            </w:r>
          </w:p>
        </w:tc>
        <w:tc>
          <w:tcPr>
            <w:tcW w:w="2551" w:type="dxa"/>
            <w:vAlign w:val="center"/>
          </w:tcPr>
          <w:p>
            <w:pPr>
              <w:pStyle w:val="20"/>
            </w:pPr>
            <w:r>
              <w:t>120人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2021年入伍第一年义务兵人数</w:t>
            </w:r>
          </w:p>
        </w:tc>
        <w:tc>
          <w:tcPr>
            <w:tcW w:w="2835" w:type="dxa"/>
            <w:vAlign w:val="center"/>
          </w:tcPr>
          <w:p>
            <w:pPr>
              <w:pStyle w:val="20"/>
            </w:pPr>
            <w:r>
              <w:t>2021年入伍第一年义务兵人数</w:t>
            </w:r>
          </w:p>
        </w:tc>
        <w:tc>
          <w:tcPr>
            <w:tcW w:w="2551" w:type="dxa"/>
            <w:vAlign w:val="center"/>
          </w:tcPr>
          <w:p>
            <w:pPr>
              <w:pStyle w:val="20"/>
            </w:pPr>
            <w:r>
              <w:t>116人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入伍大学生一次性奖励人数</w:t>
            </w:r>
          </w:p>
        </w:tc>
        <w:tc>
          <w:tcPr>
            <w:tcW w:w="2835" w:type="dxa"/>
            <w:vAlign w:val="center"/>
          </w:tcPr>
          <w:p>
            <w:pPr>
              <w:pStyle w:val="20"/>
            </w:pPr>
            <w:r>
              <w:t>2021年入伍大学生一次性奖励人数</w:t>
            </w:r>
          </w:p>
        </w:tc>
        <w:tc>
          <w:tcPr>
            <w:tcW w:w="2551" w:type="dxa"/>
            <w:vAlign w:val="center"/>
          </w:tcPr>
          <w:p>
            <w:pPr>
              <w:pStyle w:val="20"/>
            </w:pPr>
            <w:r>
              <w:t>94人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2021年现役军人立功受奖人数</w:t>
            </w:r>
          </w:p>
        </w:tc>
        <w:tc>
          <w:tcPr>
            <w:tcW w:w="2835" w:type="dxa"/>
            <w:vAlign w:val="center"/>
          </w:tcPr>
          <w:p>
            <w:pPr>
              <w:pStyle w:val="20"/>
            </w:pPr>
            <w:r>
              <w:t>2021年现役军人立功受奖人数</w:t>
            </w:r>
          </w:p>
        </w:tc>
        <w:tc>
          <w:tcPr>
            <w:tcW w:w="2551" w:type="dxa"/>
            <w:vAlign w:val="center"/>
          </w:tcPr>
          <w:p>
            <w:pPr>
              <w:pStyle w:val="20"/>
            </w:pPr>
            <w:r>
              <w:t>88人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进疆进藏义务兵人数</w:t>
            </w:r>
          </w:p>
        </w:tc>
        <w:tc>
          <w:tcPr>
            <w:tcW w:w="2835" w:type="dxa"/>
            <w:vAlign w:val="center"/>
          </w:tcPr>
          <w:p>
            <w:pPr>
              <w:pStyle w:val="20"/>
            </w:pPr>
            <w:r>
              <w:t>2022年进疆进藏义务兵人数</w:t>
            </w:r>
          </w:p>
        </w:tc>
        <w:tc>
          <w:tcPr>
            <w:tcW w:w="2551" w:type="dxa"/>
            <w:vAlign w:val="center"/>
          </w:tcPr>
          <w:p>
            <w:pPr>
              <w:pStyle w:val="20"/>
            </w:pPr>
            <w:r>
              <w:t>14人左右</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足额发放率</w:t>
            </w:r>
          </w:p>
        </w:tc>
        <w:tc>
          <w:tcPr>
            <w:tcW w:w="2835" w:type="dxa"/>
            <w:vAlign w:val="center"/>
          </w:tcPr>
          <w:p>
            <w:pPr>
              <w:pStyle w:val="20"/>
            </w:pPr>
            <w:r>
              <w:t>足额发放人数占全部人数的比例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 xml:space="preserve"> 义务兵优待金发放时间</w:t>
            </w:r>
          </w:p>
        </w:tc>
        <w:tc>
          <w:tcPr>
            <w:tcW w:w="2835" w:type="dxa"/>
            <w:vAlign w:val="center"/>
          </w:tcPr>
          <w:p>
            <w:pPr>
              <w:pStyle w:val="20"/>
            </w:pPr>
            <w:r>
              <w:t xml:space="preserve"> 义务兵优待金发放时间</w:t>
            </w:r>
          </w:p>
        </w:tc>
        <w:tc>
          <w:tcPr>
            <w:tcW w:w="2551" w:type="dxa"/>
            <w:vAlign w:val="center"/>
          </w:tcPr>
          <w:p>
            <w:pPr>
              <w:pStyle w:val="20"/>
            </w:pPr>
            <w:r>
              <w:t>≤8月</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义务兵优待金发放标准</w:t>
            </w:r>
          </w:p>
        </w:tc>
        <w:tc>
          <w:tcPr>
            <w:tcW w:w="2835" w:type="dxa"/>
            <w:vAlign w:val="center"/>
          </w:tcPr>
          <w:p>
            <w:pPr>
              <w:pStyle w:val="20"/>
            </w:pPr>
            <w:r>
              <w:t>义务兵优待金发放标准</w:t>
            </w:r>
          </w:p>
        </w:tc>
        <w:tc>
          <w:tcPr>
            <w:tcW w:w="2551" w:type="dxa"/>
            <w:vAlign w:val="center"/>
          </w:tcPr>
          <w:p>
            <w:pPr>
              <w:pStyle w:val="20"/>
            </w:pPr>
            <w:r>
              <w:t>按上年度农村居民人均可支配收按人员类别计发</w:t>
            </w:r>
          </w:p>
        </w:tc>
        <w:tc>
          <w:tcPr>
            <w:tcW w:w="2268" w:type="dxa"/>
            <w:vAlign w:val="center"/>
          </w:tcPr>
          <w:p>
            <w:pPr>
              <w:pStyle w:val="20"/>
            </w:pPr>
            <w:r>
              <w:t>《河北省民政厅河北省财政厅河北省军区司令部关于调整义务兵家庭优待金的通知》（冀民[2016]86号）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提升义务兵家庭荣誉感</w:t>
            </w:r>
          </w:p>
        </w:tc>
        <w:tc>
          <w:tcPr>
            <w:tcW w:w="2835" w:type="dxa"/>
            <w:vAlign w:val="center"/>
          </w:tcPr>
          <w:p>
            <w:pPr>
              <w:pStyle w:val="20"/>
            </w:pPr>
            <w:r>
              <w:t>提升义务兵家庭荣誉感</w:t>
            </w:r>
          </w:p>
        </w:tc>
        <w:tc>
          <w:tcPr>
            <w:tcW w:w="2551" w:type="dxa"/>
            <w:vAlign w:val="center"/>
          </w:tcPr>
          <w:p>
            <w:pPr>
              <w:pStyle w:val="20"/>
            </w:pPr>
            <w:r>
              <w:t>明显提升</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义务兵家庭生活改善情况</w:t>
            </w:r>
          </w:p>
        </w:tc>
        <w:tc>
          <w:tcPr>
            <w:tcW w:w="2835" w:type="dxa"/>
            <w:vAlign w:val="center"/>
          </w:tcPr>
          <w:p>
            <w:pPr>
              <w:pStyle w:val="20"/>
            </w:pPr>
            <w:r>
              <w:t>义务兵家庭生活改善情况</w:t>
            </w:r>
          </w:p>
        </w:tc>
        <w:tc>
          <w:tcPr>
            <w:tcW w:w="2551" w:type="dxa"/>
            <w:vAlign w:val="center"/>
          </w:tcPr>
          <w:p>
            <w:pPr>
              <w:pStyle w:val="20"/>
            </w:pPr>
            <w:r>
              <w:t>有所改善</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调查优抚对象满意的占全部的比例</w:t>
            </w:r>
          </w:p>
        </w:tc>
        <w:tc>
          <w:tcPr>
            <w:tcW w:w="2551" w:type="dxa"/>
            <w:vAlign w:val="center"/>
          </w:tcPr>
          <w:p>
            <w:pPr>
              <w:pStyle w:val="20"/>
            </w:pPr>
            <w:r>
              <w:t>≥90%</w:t>
            </w:r>
          </w:p>
        </w:tc>
        <w:tc>
          <w:tcPr>
            <w:tcW w:w="2268" w:type="dxa"/>
            <w:vAlign w:val="center"/>
          </w:tcPr>
          <w:p>
            <w:pPr>
              <w:pStyle w:val="20"/>
            </w:pPr>
            <w:r>
              <w:t>计划标准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33、优抚对象医疗补助资金绩效目标表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1643名重点优抚对象发放门诊补助；为重点优抚对象及符合条件的138名参试人员组织健康体检；为符合条件的重点优抚对象办理住院医疗补助；为13744名优抚对象缴纳城乡居民医疗保险；为一至六级残疾军人缴纳职工医疗保险和门诊、住院报销业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发放重点优抚对象门诊补助人数</w:t>
            </w:r>
          </w:p>
        </w:tc>
        <w:tc>
          <w:tcPr>
            <w:tcW w:w="2551" w:type="dxa"/>
            <w:vAlign w:val="center"/>
          </w:tcPr>
          <w:p>
            <w:pPr>
              <w:pStyle w:val="20"/>
            </w:pPr>
            <w:r>
              <w:t>1643人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一至六级残疾军人人数</w:t>
            </w:r>
          </w:p>
        </w:tc>
        <w:tc>
          <w:tcPr>
            <w:tcW w:w="2835" w:type="dxa"/>
            <w:vAlign w:val="center"/>
          </w:tcPr>
          <w:p>
            <w:pPr>
              <w:pStyle w:val="20"/>
            </w:pPr>
            <w:r>
              <w:t>一至六级残疾军人人数</w:t>
            </w:r>
          </w:p>
        </w:tc>
        <w:tc>
          <w:tcPr>
            <w:tcW w:w="2551" w:type="dxa"/>
            <w:vAlign w:val="center"/>
          </w:tcPr>
          <w:p>
            <w:pPr>
              <w:pStyle w:val="20"/>
            </w:pPr>
            <w:r>
              <w:t>79人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参试人员人数</w:t>
            </w:r>
          </w:p>
        </w:tc>
        <w:tc>
          <w:tcPr>
            <w:tcW w:w="2835" w:type="dxa"/>
            <w:vAlign w:val="center"/>
          </w:tcPr>
          <w:p>
            <w:pPr>
              <w:pStyle w:val="20"/>
            </w:pPr>
            <w:r>
              <w:t>参试人员人数</w:t>
            </w:r>
          </w:p>
        </w:tc>
        <w:tc>
          <w:tcPr>
            <w:tcW w:w="2551" w:type="dxa"/>
            <w:vAlign w:val="center"/>
          </w:tcPr>
          <w:p>
            <w:pPr>
              <w:pStyle w:val="20"/>
            </w:pPr>
            <w:r>
              <w:t>≤138人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缴纳城乡居民医保人数</w:t>
            </w:r>
          </w:p>
        </w:tc>
        <w:tc>
          <w:tcPr>
            <w:tcW w:w="2835" w:type="dxa"/>
            <w:vAlign w:val="center"/>
          </w:tcPr>
          <w:p>
            <w:pPr>
              <w:pStyle w:val="20"/>
            </w:pPr>
            <w:r>
              <w:t>缴纳城乡居民医保人数</w:t>
            </w:r>
          </w:p>
        </w:tc>
        <w:tc>
          <w:tcPr>
            <w:tcW w:w="2551" w:type="dxa"/>
            <w:vAlign w:val="center"/>
          </w:tcPr>
          <w:p>
            <w:pPr>
              <w:pStyle w:val="20"/>
            </w:pPr>
            <w:r>
              <w:t>≤13744人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发放足额率</w:t>
            </w:r>
          </w:p>
        </w:tc>
        <w:tc>
          <w:tcPr>
            <w:tcW w:w="2835" w:type="dxa"/>
            <w:vAlign w:val="center"/>
          </w:tcPr>
          <w:p>
            <w:pPr>
              <w:pStyle w:val="20"/>
            </w:pPr>
            <w:r>
              <w:t>各项医疗补助资金足额发放人数占全部人数比例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门诊补助发放时间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门诊补助发放标准</w:t>
            </w:r>
          </w:p>
        </w:tc>
        <w:tc>
          <w:tcPr>
            <w:tcW w:w="2551" w:type="dxa"/>
            <w:vAlign w:val="center"/>
          </w:tcPr>
          <w:p>
            <w:pPr>
              <w:pStyle w:val="20"/>
            </w:pPr>
            <w:r>
              <w:t>85元-288.2元/人/月</w:t>
            </w:r>
          </w:p>
        </w:tc>
        <w:tc>
          <w:tcPr>
            <w:tcW w:w="2268" w:type="dxa"/>
            <w:vAlign w:val="center"/>
          </w:tcPr>
          <w:p>
            <w:pPr>
              <w:pStyle w:val="20"/>
            </w:pPr>
            <w:r>
              <w:t>廊民[2017]50号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发放覆盖率</w:t>
            </w:r>
          </w:p>
        </w:tc>
        <w:tc>
          <w:tcPr>
            <w:tcW w:w="2835" w:type="dxa"/>
            <w:vAlign w:val="center"/>
          </w:tcPr>
          <w:p>
            <w:pPr>
              <w:pStyle w:val="20"/>
            </w:pPr>
            <w:r>
              <w:t>实际门诊补助发放人数占计划发放总人数比例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提升退役军人获得感</w:t>
            </w:r>
          </w:p>
        </w:tc>
        <w:tc>
          <w:tcPr>
            <w:tcW w:w="2835" w:type="dxa"/>
            <w:vAlign w:val="center"/>
          </w:tcPr>
          <w:p>
            <w:pPr>
              <w:pStyle w:val="20"/>
            </w:pPr>
            <w:r>
              <w:t>提升退役军人获得感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调查部分优抚对象满意人数占全部人数比例</w:t>
            </w:r>
          </w:p>
        </w:tc>
        <w:tc>
          <w:tcPr>
            <w:tcW w:w="2551" w:type="dxa"/>
            <w:vAlign w:val="center"/>
          </w:tcPr>
          <w:p>
            <w:pPr>
              <w:pStyle w:val="20"/>
            </w:pPr>
            <w:r>
              <w: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34、优抚抚恤补助资金绩效目标表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1.为我市符合政策发放优抚金的优抚对象，发放抚恤金及生活补助，提高优抚对象的生活水平，体现党和政府对优抚对象的关怀</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重点优抚对象人数</w:t>
            </w:r>
          </w:p>
        </w:tc>
        <w:tc>
          <w:tcPr>
            <w:tcW w:w="2835" w:type="dxa"/>
            <w:vAlign w:val="center"/>
          </w:tcPr>
          <w:p>
            <w:pPr>
              <w:pStyle w:val="20"/>
            </w:pPr>
            <w:r>
              <w:t>发放重点优抚对象定补金人数</w:t>
            </w:r>
          </w:p>
        </w:tc>
        <w:tc>
          <w:tcPr>
            <w:tcW w:w="2551" w:type="dxa"/>
            <w:vAlign w:val="center"/>
          </w:tcPr>
          <w:p>
            <w:pPr>
              <w:pStyle w:val="20"/>
            </w:pPr>
            <w:r>
              <w:t>1722人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60周岁以上农村籍退役士兵人数</w:t>
            </w:r>
          </w:p>
        </w:tc>
        <w:tc>
          <w:tcPr>
            <w:tcW w:w="2835" w:type="dxa"/>
            <w:vAlign w:val="center"/>
          </w:tcPr>
          <w:p>
            <w:pPr>
              <w:pStyle w:val="20"/>
            </w:pPr>
            <w:r>
              <w:t>发放60周岁以上农村籍退役士兵生活补助人数</w:t>
            </w:r>
          </w:p>
        </w:tc>
        <w:tc>
          <w:tcPr>
            <w:tcW w:w="2551" w:type="dxa"/>
            <w:vAlign w:val="center"/>
          </w:tcPr>
          <w:p>
            <w:pPr>
              <w:pStyle w:val="20"/>
            </w:pPr>
            <w:r>
              <w:t>3979人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数量指标</w:t>
            </w:r>
          </w:p>
        </w:tc>
        <w:tc>
          <w:tcPr>
            <w:tcW w:w="2835" w:type="dxa"/>
            <w:vAlign w:val="center"/>
          </w:tcPr>
          <w:p>
            <w:pPr>
              <w:pStyle w:val="20"/>
            </w:pPr>
            <w:r>
              <w:t>60周岁以上烈士子女人数</w:t>
            </w:r>
          </w:p>
        </w:tc>
        <w:tc>
          <w:tcPr>
            <w:tcW w:w="2835" w:type="dxa"/>
            <w:vAlign w:val="center"/>
          </w:tcPr>
          <w:p>
            <w:pPr>
              <w:pStyle w:val="20"/>
            </w:pPr>
            <w:r>
              <w:t>发放60周岁以上烈士子女生活补助人数</w:t>
            </w:r>
          </w:p>
        </w:tc>
        <w:tc>
          <w:tcPr>
            <w:tcW w:w="2551" w:type="dxa"/>
            <w:vAlign w:val="center"/>
          </w:tcPr>
          <w:p>
            <w:pPr>
              <w:pStyle w:val="20"/>
            </w:pPr>
            <w:r>
              <w:t>173人</w:t>
            </w:r>
          </w:p>
        </w:tc>
        <w:tc>
          <w:tcPr>
            <w:tcW w:w="2268" w:type="dxa"/>
            <w:vAlign w:val="center"/>
          </w:tcPr>
          <w:p>
            <w:pPr>
              <w:pStyle w:val="20"/>
            </w:pPr>
            <w:r>
              <w:t>2021年12月人数</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抚恤补助发放足额率</w:t>
            </w:r>
          </w:p>
        </w:tc>
        <w:tc>
          <w:tcPr>
            <w:tcW w:w="2835" w:type="dxa"/>
            <w:vAlign w:val="center"/>
          </w:tcPr>
          <w:p>
            <w:pPr>
              <w:pStyle w:val="20"/>
            </w:pPr>
            <w:r>
              <w:t>足额发放抚恤补助人数占全部人数比例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发放时间</w:t>
            </w:r>
          </w:p>
        </w:tc>
        <w:tc>
          <w:tcPr>
            <w:tcW w:w="2835" w:type="dxa"/>
            <w:vAlign w:val="center"/>
          </w:tcPr>
          <w:p>
            <w:pPr>
              <w:pStyle w:val="20"/>
            </w:pPr>
            <w:r>
              <w:t>发放定补金及生活补助时间</w:t>
            </w:r>
          </w:p>
        </w:tc>
        <w:tc>
          <w:tcPr>
            <w:tcW w:w="2551" w:type="dxa"/>
            <w:vAlign w:val="center"/>
          </w:tcPr>
          <w:p>
            <w:pPr>
              <w:pStyle w:val="20"/>
            </w:pPr>
            <w:r>
              <w:t>每月10日前</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发放标准</w:t>
            </w:r>
          </w:p>
        </w:tc>
        <w:tc>
          <w:tcPr>
            <w:tcW w:w="2835" w:type="dxa"/>
            <w:vAlign w:val="center"/>
          </w:tcPr>
          <w:p>
            <w:pPr>
              <w:pStyle w:val="20"/>
            </w:pPr>
            <w:r>
              <w:t>发放定补金及生活补助标准</w:t>
            </w:r>
          </w:p>
        </w:tc>
        <w:tc>
          <w:tcPr>
            <w:tcW w:w="2551" w:type="dxa"/>
            <w:vAlign w:val="center"/>
          </w:tcPr>
          <w:p>
            <w:pPr>
              <w:pStyle w:val="20"/>
            </w:pPr>
            <w:r>
              <w:t>50元-8708元/人/月</w:t>
            </w:r>
          </w:p>
        </w:tc>
        <w:tc>
          <w:tcPr>
            <w:tcW w:w="2268" w:type="dxa"/>
            <w:vAlign w:val="center"/>
          </w:tcPr>
          <w:p>
            <w:pPr>
              <w:pStyle w:val="20"/>
            </w:pPr>
            <w:r>
              <w:t>冀退役军人厅发[2021]11号</w:t>
            </w:r>
          </w:p>
        </w:tc>
      </w:tr>
      <w:tr>
        <w:trPr>
          <w:trHeight w:val="397"/>
        </w:trPr>
        <w:tc>
          <w:tcPr>
            <w:tcW w:w="1417" w:type="dxa"/>
            <w:vMerge w:val="restart"/>
            <w:vAlign w:val="center"/>
          </w:tcPr>
          <w:p>
            <w:pPr>
              <w:pStyle w:val="21"/>
            </w:pPr>
            <w:r>
              <w:t>效益指标</w:t>
            </w:r>
          </w:p>
        </w:tc>
        <w:tc>
          <w:tcPr>
            <w:tcW w:w="2268" w:type="dxa"/>
            <w:vAlign w:val="center"/>
          </w:tcPr>
          <w:p>
            <w:pPr>
              <w:pStyle w:val="20"/>
            </w:pPr>
            <w:r>
              <w:t>社会效益指标</w:t>
            </w:r>
          </w:p>
        </w:tc>
        <w:tc>
          <w:tcPr>
            <w:tcW w:w="2835" w:type="dxa"/>
            <w:vAlign w:val="center"/>
          </w:tcPr>
          <w:p>
            <w:pPr>
              <w:pStyle w:val="20"/>
            </w:pPr>
            <w:r>
              <w:t>抚恤生活补助发放覆盖率</w:t>
            </w:r>
          </w:p>
        </w:tc>
        <w:tc>
          <w:tcPr>
            <w:tcW w:w="2835" w:type="dxa"/>
            <w:vAlign w:val="center"/>
          </w:tcPr>
          <w:p>
            <w:pPr>
              <w:pStyle w:val="20"/>
            </w:pPr>
            <w:r>
              <w:t>实际发放人数占计划总人数比例</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提升享受定补金及生活补助优抚对象幸福感</w:t>
            </w:r>
          </w:p>
        </w:tc>
        <w:tc>
          <w:tcPr>
            <w:tcW w:w="2835" w:type="dxa"/>
            <w:vAlign w:val="center"/>
          </w:tcPr>
          <w:p>
            <w:pPr>
              <w:pStyle w:val="20"/>
            </w:pPr>
            <w:r>
              <w:t>提升享受定补金及生活补助优抚对象幸福感</w:t>
            </w:r>
          </w:p>
        </w:tc>
        <w:tc>
          <w:tcPr>
            <w:tcW w:w="2551" w:type="dxa"/>
            <w:vAlign w:val="center"/>
          </w:tcPr>
          <w:p>
            <w:pPr>
              <w:pStyle w:val="20"/>
            </w:pPr>
            <w:r>
              <w:t>有所提升</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优抚对象满意度</w:t>
            </w:r>
          </w:p>
        </w:tc>
        <w:tc>
          <w:tcPr>
            <w:tcW w:w="2835" w:type="dxa"/>
            <w:vAlign w:val="center"/>
          </w:tcPr>
          <w:p>
            <w:pPr>
              <w:pStyle w:val="20"/>
            </w:pPr>
            <w:r>
              <w:t>优抚对象满意人数占全部调查人数的比例</w:t>
            </w:r>
          </w:p>
        </w:tc>
        <w:tc>
          <w:tcPr>
            <w:tcW w:w="2551" w:type="dxa"/>
            <w:vAlign w:val="center"/>
          </w:tcPr>
          <w:p>
            <w:pPr>
              <w:pStyle w:val="20"/>
            </w:pPr>
            <w:r>
              <w:t>≥90%</w:t>
            </w:r>
          </w:p>
        </w:tc>
        <w:tc>
          <w:tcPr>
            <w:tcW w:w="2268" w:type="dxa"/>
            <w:vAlign w:val="center"/>
          </w:tcPr>
          <w:p>
            <w:pPr>
              <w:pStyle w:val="20"/>
            </w:pPr>
            <w:r>
              <w:t>计划标准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35、驻京值班经费绩效目标表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1.做好全市退役军人信访维稳工作，有效控制退役军人进京上访势头</w:t>
              <w:tab/>
              <w:tab/>
              <w:tab/>
              <w:tab/>
              <w:tab/>
              <w:tab/>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 xml:space="preserve"> 驻京值班人数</w:t>
            </w:r>
          </w:p>
        </w:tc>
        <w:tc>
          <w:tcPr>
            <w:tcW w:w="2835" w:type="dxa"/>
            <w:vAlign w:val="center"/>
          </w:tcPr>
          <w:p>
            <w:pPr>
              <w:pStyle w:val="20"/>
            </w:pPr>
            <w:r>
              <w:t>驻京值班人数</w:t>
            </w:r>
          </w:p>
        </w:tc>
        <w:tc>
          <w:tcPr>
            <w:tcW w:w="2551" w:type="dxa"/>
            <w:vAlign w:val="center"/>
          </w:tcPr>
          <w:p>
            <w:pPr>
              <w:pStyle w:val="20"/>
            </w:pPr>
            <w:r>
              <w:t>2人</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质量指标</w:t>
            </w:r>
          </w:p>
        </w:tc>
        <w:tc>
          <w:tcPr>
            <w:tcW w:w="2835" w:type="dxa"/>
            <w:vAlign w:val="center"/>
          </w:tcPr>
          <w:p>
            <w:pPr>
              <w:pStyle w:val="20"/>
            </w:pPr>
            <w:r>
              <w:t xml:space="preserve"> 值班出勤率</w:t>
            </w:r>
          </w:p>
        </w:tc>
        <w:tc>
          <w:tcPr>
            <w:tcW w:w="2835" w:type="dxa"/>
            <w:vAlign w:val="center"/>
          </w:tcPr>
          <w:p>
            <w:pPr>
              <w:pStyle w:val="20"/>
            </w:pPr>
            <w:r>
              <w:t>实际值班人数/应值班人数</w:t>
            </w:r>
          </w:p>
        </w:tc>
        <w:tc>
          <w:tcPr>
            <w:tcW w:w="2551" w:type="dxa"/>
            <w:vAlign w:val="center"/>
          </w:tcPr>
          <w:p>
            <w:pPr>
              <w:pStyle w:val="20"/>
            </w:pPr>
            <w:r>
              <w:t>100%</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时效指标</w:t>
            </w:r>
          </w:p>
        </w:tc>
        <w:tc>
          <w:tcPr>
            <w:tcW w:w="2835" w:type="dxa"/>
            <w:vAlign w:val="center"/>
          </w:tcPr>
          <w:p>
            <w:pPr>
              <w:pStyle w:val="20"/>
            </w:pPr>
            <w:r>
              <w:t>驻京值班时间</w:t>
            </w:r>
          </w:p>
        </w:tc>
        <w:tc>
          <w:tcPr>
            <w:tcW w:w="2835" w:type="dxa"/>
            <w:vAlign w:val="center"/>
          </w:tcPr>
          <w:p>
            <w:pPr>
              <w:pStyle w:val="20"/>
            </w:pPr>
            <w:r>
              <w:t>驻京值班时间</w:t>
            </w:r>
          </w:p>
        </w:tc>
        <w:tc>
          <w:tcPr>
            <w:tcW w:w="2551" w:type="dxa"/>
            <w:vAlign w:val="center"/>
          </w:tcPr>
          <w:p>
            <w:pPr>
              <w:pStyle w:val="20"/>
            </w:pPr>
            <w:r>
              <w:t>工作日</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成本指标</w:t>
            </w:r>
          </w:p>
        </w:tc>
        <w:tc>
          <w:tcPr>
            <w:tcW w:w="2835" w:type="dxa"/>
            <w:vAlign w:val="center"/>
          </w:tcPr>
          <w:p>
            <w:pPr>
              <w:pStyle w:val="20"/>
            </w:pPr>
            <w:r>
              <w:t>住宿标准</w:t>
            </w:r>
          </w:p>
        </w:tc>
        <w:tc>
          <w:tcPr>
            <w:tcW w:w="2835" w:type="dxa"/>
            <w:vAlign w:val="center"/>
          </w:tcPr>
          <w:p>
            <w:pPr>
              <w:pStyle w:val="20"/>
            </w:pPr>
            <w:r>
              <w:t>驻京值班住宿标准</w:t>
            </w:r>
          </w:p>
        </w:tc>
        <w:tc>
          <w:tcPr>
            <w:tcW w:w="2551" w:type="dxa"/>
            <w:vAlign w:val="center"/>
          </w:tcPr>
          <w:p>
            <w:pPr>
              <w:pStyle w:val="20"/>
            </w:pPr>
            <w:r>
              <w:t>≤500元/人/天</w:t>
            </w:r>
          </w:p>
        </w:tc>
        <w:tc>
          <w:tcPr>
            <w:tcW w:w="2268" w:type="dxa"/>
            <w:vAlign w:val="center"/>
          </w:tcPr>
          <w:p>
            <w:pPr>
              <w:pStyle w:val="20"/>
            </w:pPr>
            <w:r>
              <w:t>计划标准</w:t>
            </w:r>
          </w:p>
        </w:tc>
      </w:tr>
      <w:tr>
        <w:trPr>
          <w:trHeight w:val="397"/>
        </w:trPr>
        <w:tc>
          <w:tcPr>
            <w:tcW w:w="1417" w:type="dxa"/>
            <w:vMerge w:val="restart"/>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有效控制退役军人上访势头</w:t>
            </w:r>
          </w:p>
        </w:tc>
        <w:tc>
          <w:tcPr>
            <w:tcW w:w="2835" w:type="dxa"/>
            <w:vAlign w:val="center"/>
          </w:tcPr>
          <w:p>
            <w:pPr>
              <w:pStyle w:val="20"/>
            </w:pPr>
            <w:r>
              <w:t>有效控制退役军人上访势头</w:t>
            </w:r>
          </w:p>
        </w:tc>
        <w:tc>
          <w:tcPr>
            <w:tcW w:w="2551" w:type="dxa"/>
            <w:vAlign w:val="center"/>
          </w:tcPr>
          <w:p>
            <w:pPr>
              <w:pStyle w:val="20"/>
            </w:pPr>
            <w:r>
              <w:t>有效控制</w:t>
            </w:r>
          </w:p>
        </w:tc>
        <w:tc>
          <w:tcPr>
            <w:tcW w:w="2268" w:type="dxa"/>
            <w:vAlign w:val="center"/>
          </w:tcPr>
          <w:p>
            <w:pPr>
              <w:pStyle w:val="20"/>
            </w:pPr>
            <w:r>
              <w:t>计划标准</w:t>
            </w:r>
          </w:p>
        </w:tc>
      </w:tr>
      <w:tr>
        <w:trPr>
          <w:trHeight w:val="397"/>
        </w:trPr>
        <w:tc>
          <w:tcPr>
            <w:tcW w:w="1417" w:type="dxa"/>
            <w:vMerge/>
            <w:vAlign w:val="center"/>
          </w:tcPr>
          <w:p/>
        </w:tc>
        <w:tc>
          <w:tcPr>
            <w:tcW w:w="2268" w:type="dxa"/>
            <w:vAlign w:val="center"/>
          </w:tcPr>
          <w:p>
            <w:pPr>
              <w:pStyle w:val="20"/>
            </w:pPr>
            <w:r>
              <w:t>社会效益指标</w:t>
            </w:r>
          </w:p>
        </w:tc>
        <w:tc>
          <w:tcPr>
            <w:tcW w:w="2835" w:type="dxa"/>
            <w:vAlign w:val="center"/>
          </w:tcPr>
          <w:p>
            <w:pPr>
              <w:pStyle w:val="20"/>
            </w:pPr>
            <w:r>
              <w:t>无进京上访情况</w:t>
            </w:r>
          </w:p>
        </w:tc>
        <w:tc>
          <w:tcPr>
            <w:tcW w:w="2835" w:type="dxa"/>
            <w:vAlign w:val="center"/>
          </w:tcPr>
          <w:p>
            <w:pPr>
              <w:pStyle w:val="20"/>
            </w:pPr>
            <w:r>
              <w:t>无进京上访情况</w:t>
            </w:r>
          </w:p>
        </w:tc>
        <w:tc>
          <w:tcPr>
            <w:tcW w:w="2551" w:type="dxa"/>
            <w:vAlign w:val="center"/>
          </w:tcPr>
          <w:p>
            <w:pPr>
              <w:pStyle w:val="20"/>
            </w:pPr>
            <w:r>
              <w:t>无</w:t>
            </w:r>
          </w:p>
        </w:tc>
        <w:tc>
          <w:tcPr>
            <w:tcW w:w="2268" w:type="dxa"/>
            <w:vAlign w:val="center"/>
          </w:tcPr>
          <w:p>
            <w:pPr>
              <w:pStyle w:val="20"/>
            </w:pPr>
            <w:r>
              <w:t>计划标准</w:t>
            </w:r>
          </w:p>
        </w:tc>
      </w:tr>
      <w:tr>
        <w:trPr>
          <w:trHeight w:val="397"/>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相关政府部门满意度</w:t>
            </w:r>
          </w:p>
        </w:tc>
        <w:tc>
          <w:tcPr>
            <w:tcW w:w="2835" w:type="dxa"/>
            <w:vAlign w:val="center"/>
          </w:tcPr>
          <w:p>
            <w:pPr>
              <w:pStyle w:val="20"/>
            </w:pPr>
            <w:r>
              <w:t>相关政府部门满意的占全部的比例</w:t>
            </w:r>
          </w:p>
        </w:tc>
        <w:tc>
          <w:tcPr>
            <w:tcW w:w="2551" w:type="dxa"/>
            <w:vAlign w:val="center"/>
          </w:tcPr>
          <w:p>
            <w:pPr>
              <w:pStyle w:val="20"/>
            </w:pPr>
            <w:r>
              <w:t>≥95%</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2022年，霸州市退役军人事务局安排政府采购预算0.00万元。具体内容见下表。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806霸州市退役军人事务局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2022年  预留中  小微企  业份额</w:t>
            </w:r>
          </w:p>
        </w:tc>
      </w:tr>
      <w:tr>
        <w:trPr>
          <w:cantSplit/>
          <w:tblHeader/>
        </w:trPr>
        <w:tc>
          <w:tcPr>
            <w:tcW w:w="1701" w:type="dxa"/>
            <w:vAlign w:val="center"/>
          </w:tcPr>
          <w:p>
            <w:pPr>
              <w:pStyle w:val="18"/>
            </w:pPr>
            <w:r>
              <w:t>项目名称</w:t>
            </w:r>
          </w:p>
        </w:tc>
        <w:tc>
          <w:tcPr>
            <w:tcW w:w="964" w:type="dxa"/>
            <w:vAlign w:val="center"/>
          </w:tcPr>
          <w:p>
            <w:pPr>
              <w:pStyle w:val="18"/>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霸州市退役军人事务局（含所属单位）上年末固定资产金额为451.00万元（详见下表）。本年度拟购置固定资产总额为0.00万元，已按要求列入政府采购预算，详见政府采购预算表。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806霸州市退役军人事务局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截止时间：2021-12-31</w:t>
            </w:r>
          </w:p>
        </w:tc>
      </w:tr>
      <w:tr>
        <w:trPr>
          <w:tblHead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pPr>
            <w:r>
              <w:t>451.00</w:t>
            </w:r>
          </w:p>
        </w:tc>
      </w:tr>
      <w:tr>
        <w:tc>
          <w:tcPr>
            <w:tcW w:w="7370" w:type="dxa"/>
            <w:vAlign w:val="center"/>
          </w:tcPr>
          <w:p>
            <w:pPr>
              <w:pStyle w:val="20"/>
            </w:pPr>
            <w:r>
              <w:t>1、房屋（平方米）</w:t>
            </w:r>
          </w:p>
        </w:tc>
        <w:tc>
          <w:tcPr>
            <w:tcW w:w="2835" w:type="dxa"/>
            <w:vAlign w:val="center"/>
          </w:tcPr>
          <w:p>
            <w:pPr>
              <w:pStyle w:val="21"/>
            </w:pPr>
            <w:r>
              <w:t>2553</w:t>
            </w:r>
          </w:p>
        </w:tc>
        <w:tc>
          <w:tcPr>
            <w:tcW w:w="2835" w:type="dxa"/>
            <w:vAlign w:val="center"/>
          </w:tcPr>
          <w:p>
            <w:pPr>
              <w:pStyle w:val="19"/>
            </w:pPr>
            <w:r>
              <w:t>235.12</w:t>
            </w:r>
          </w:p>
        </w:tc>
      </w:tr>
      <w:tr>
        <w:tc>
          <w:tcPr>
            <w:tcW w:w="7370" w:type="dxa"/>
            <w:vAlign w:val="center"/>
          </w:tcPr>
          <w:p>
            <w:pPr>
              <w:pStyle w:val="20"/>
            </w:pPr>
            <w:r>
              <w:t>　　其中：办公用房（平方米）</w:t>
            </w:r>
          </w:p>
        </w:tc>
        <w:tc>
          <w:tcPr>
            <w:tcW w:w="2835" w:type="dxa"/>
            <w:vAlign w:val="center"/>
          </w:tcPr>
          <w:p>
            <w:pPr>
              <w:pStyle w:val="21"/>
            </w:pPr>
            <w:r>
              <w:t>800</w:t>
            </w:r>
          </w:p>
        </w:tc>
        <w:tc>
          <w:tcPr>
            <w:tcW w:w="2835" w:type="dxa"/>
            <w:vAlign w:val="center"/>
          </w:tcPr>
          <w:p>
            <w:pPr>
              <w:pStyle w:val="19"/>
            </w:pPr>
            <w:r>
              <w:t>74.00</w:t>
            </w:r>
          </w:p>
        </w:tc>
      </w:tr>
      <w:tr>
        <w:tc>
          <w:tcPr>
            <w:tcW w:w="7370" w:type="dxa"/>
            <w:vAlign w:val="center"/>
          </w:tcPr>
          <w:p>
            <w:pPr>
              <w:pStyle w:val="20"/>
            </w:pPr>
            <w:r>
              <w:t>2、车辆（台、辆）</w:t>
            </w:r>
          </w:p>
        </w:tc>
        <w:tc>
          <w:tcPr>
            <w:tcW w:w="2835" w:type="dxa"/>
            <w:vAlign w:val="center"/>
          </w:tcPr>
          <w:p>
            <w:pPr>
              <w:pStyle w:val="21"/>
            </w:pPr>
            <w:r>
              <w:t>3</w:t>
            </w:r>
          </w:p>
        </w:tc>
        <w:tc>
          <w:tcPr>
            <w:tcW w:w="2835" w:type="dxa"/>
            <w:vAlign w:val="center"/>
          </w:tcPr>
          <w:p>
            <w:pPr>
              <w:pStyle w:val="19"/>
            </w:pPr>
            <w:r>
              <w:t>39.27</w:t>
            </w:r>
          </w:p>
        </w:tc>
      </w:tr>
      <w:tr>
        <w:tc>
          <w:tcPr>
            <w:tcW w:w="7370" w:type="dxa"/>
            <w:vAlign w:val="center"/>
          </w:tcPr>
          <w:p>
            <w:pPr>
              <w:pStyle w:val="20"/>
            </w:pPr>
            <w:r>
              <w:t>3、单价在20万元以上的设备</w:t>
            </w:r>
          </w:p>
        </w:tc>
        <w:tc>
          <w:tcPr>
            <w:tcW w:w="2835" w:type="dxa"/>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vAlign w:val="center"/>
          </w:tcPr>
          <w:p>
            <w:pPr>
              <w:pStyle w:val="21"/>
            </w:pPr>
          </w:p>
        </w:tc>
        <w:tc>
          <w:tcPr>
            <w:tcW w:w="2835" w:type="dxa"/>
            <w:vAlign w:val="center"/>
          </w:tcPr>
          <w:p>
            <w:pPr>
              <w:pStyle w:val="19"/>
            </w:pPr>
            <w:r>
              <w:t>176.61</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指市级财政当年拨付的资金。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纳入市级财政预算管理的“三公”经费，是指市</w:t>
      </w:r>
      <w:bookmarkStart w:id="17" w:name="_GoBack"/>
      <w:bookmarkEnd w:id="17"/>
      <w:r>
        <w:rPr>
          <w:rFonts w:ascii="Times New Roman" w:eastAsia="方正仿宋_GBK" w:cs="Times New Roman" w:hAnsi="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line="500" w:lineRule="exact"/>
        <w:ind w:firstLine="560"/>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仿宋_GB2312">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74</TotalTime>
  <Application>Yozo_Office27021597764231179</Application>
  <Pages>63</Pages>
  <Words>23833</Words>
  <Characters>27755</Characters>
  <Lines>4272</Lines>
  <Paragraphs>3055</Paragraphs>
  <CharactersWithSpaces>28002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PC-1</cp:lastModifiedBy>
  <cp:revision>1</cp:revision>
  <dcterms:created xsi:type="dcterms:W3CDTF">2022-03-04T12:22:59Z</dcterms:created>
  <dcterms:modified xsi:type="dcterms:W3CDTF">2022-07-07T03:09:02Z</dcterms:modified>
</cp:coreProperties>
</file>